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2022年江苏省优质工程奖扬子杯申报项目汇总表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申报单位：行政主管部门（盖章）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申报类别：房建/市政/园林/装饰/安装/钢结构/城市轨道交通/装配式建筑工程</w:t>
      </w:r>
    </w:p>
    <w:tbl>
      <w:tblPr>
        <w:tblStyle w:val="5"/>
        <w:tblW w:w="20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359"/>
        <w:gridCol w:w="1469"/>
        <w:gridCol w:w="1297"/>
        <w:gridCol w:w="942"/>
        <w:gridCol w:w="1417"/>
        <w:gridCol w:w="1406"/>
        <w:gridCol w:w="1469"/>
        <w:gridCol w:w="1406"/>
        <w:gridCol w:w="907"/>
        <w:gridCol w:w="2006"/>
        <w:gridCol w:w="1400"/>
        <w:gridCol w:w="1333"/>
        <w:gridCol w:w="1511"/>
        <w:gridCol w:w="1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146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2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42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主要参建人员</w:t>
            </w:r>
          </w:p>
        </w:tc>
        <w:tc>
          <w:tcPr>
            <w:tcW w:w="140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竣工验收日期</w:t>
            </w:r>
          </w:p>
        </w:tc>
        <w:tc>
          <w:tcPr>
            <w:tcW w:w="90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200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太湖杯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（有/无）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获奖日期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133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1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注：交通、电力、水利、通信申报项目汇总参照此表；项目工程申报表必须以邮件的方式发至邮箱。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2022年江苏省优质工程奖扬子杯申报项目汇总表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32"/>
          <w:szCs w:val="32"/>
        </w:rPr>
        <w:t>（仅适用于工程总承包）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申报单位：行政主管部门（盖章）</w:t>
      </w:r>
    </w:p>
    <w:tbl>
      <w:tblPr>
        <w:tblStyle w:val="5"/>
        <w:tblW w:w="207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39"/>
        <w:gridCol w:w="1970"/>
        <w:gridCol w:w="1191"/>
        <w:gridCol w:w="1191"/>
        <w:gridCol w:w="1191"/>
        <w:gridCol w:w="3641"/>
        <w:gridCol w:w="1191"/>
        <w:gridCol w:w="1046"/>
        <w:gridCol w:w="987"/>
        <w:gridCol w:w="1787"/>
        <w:gridCol w:w="1226"/>
        <w:gridCol w:w="934"/>
        <w:gridCol w:w="1186"/>
        <w:gridCol w:w="13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19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工程总承包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（含联合体）</w:t>
            </w:r>
          </w:p>
        </w:tc>
        <w:tc>
          <w:tcPr>
            <w:tcW w:w="11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参建单位</w:t>
            </w:r>
          </w:p>
        </w:tc>
        <w:tc>
          <w:tcPr>
            <w:tcW w:w="11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60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主要参建人员</w:t>
            </w:r>
          </w:p>
        </w:tc>
        <w:tc>
          <w:tcPr>
            <w:tcW w:w="104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竣工备案日期</w:t>
            </w:r>
          </w:p>
        </w:tc>
        <w:tc>
          <w:tcPr>
            <w:tcW w:w="98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178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太湖杯（有/无）   获奖日期</w:t>
            </w:r>
          </w:p>
        </w:tc>
        <w:tc>
          <w:tcPr>
            <w:tcW w:w="12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93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工程总承包单位（含联合体）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及参建单位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注：参建单位是指与工程总承包单位签订分包合同，且达到前述工程总承包专项申报规模标准中“参建单位”工作量的施工分包单位；项目工程申报表必须以邮件的方式发至邮箱。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2022年江苏省优质工程奖扬子杯申报项目汇总表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楷体_GB2312" w:hAnsi="方正楷体_GB2312" w:eastAsia="方正楷体_GB2312" w:cs="方正楷体_GB2312"/>
          <w:color w:val="000000"/>
          <w:kern w:val="0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color w:val="000000"/>
          <w:kern w:val="0"/>
          <w:sz w:val="32"/>
          <w:szCs w:val="32"/>
        </w:rPr>
        <w:t>（仅适用于全过程工程咨询）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申报单位：行政主管部门（盖章）                                                </w:t>
      </w:r>
    </w:p>
    <w:tbl>
      <w:tblPr>
        <w:tblStyle w:val="5"/>
        <w:tblW w:w="210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93"/>
        <w:gridCol w:w="1268"/>
        <w:gridCol w:w="1276"/>
        <w:gridCol w:w="1172"/>
        <w:gridCol w:w="1076"/>
        <w:gridCol w:w="851"/>
        <w:gridCol w:w="1402"/>
        <w:gridCol w:w="1276"/>
        <w:gridCol w:w="1217"/>
        <w:gridCol w:w="848"/>
        <w:gridCol w:w="1030"/>
        <w:gridCol w:w="850"/>
        <w:gridCol w:w="1857"/>
        <w:gridCol w:w="1370"/>
        <w:gridCol w:w="947"/>
        <w:gridCol w:w="1173"/>
        <w:gridCol w:w="13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全过程工程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咨询单位（含联合体）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全过程工程咨询参与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施工总承包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5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主要参建人员</w:t>
            </w:r>
          </w:p>
        </w:tc>
        <w:tc>
          <w:tcPr>
            <w:tcW w:w="103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竣工备案日期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太湖杯（有/无）   获奖日期</w:t>
            </w:r>
          </w:p>
        </w:tc>
        <w:tc>
          <w:tcPr>
            <w:tcW w:w="137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94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7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全过程工程咨询单位（含联合体）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全过程工程咨询参与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施工总承包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3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1280" w:leftChars="0" w:right="0" w:rightChars="0" w:hanging="1280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注：1、“全过程工程咨询参与单位”是指与全过程工程咨询单位签订分包合同的单位。如全过程工程咨询业务由一家单位或联合体完成的，则该栏不填。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“监理单位”栏及“主要参建人员”中的“监理单位”栏仅在全过程工程咨询业务不含监理业务、建设单位单独发包监理时填写。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项目工程申报表必须以邮件的方式发至邮箱。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2022年江苏省优质工程奖扬子杯申报项目汇总表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jc w:val="center"/>
        <w:textAlignment w:val="auto"/>
        <w:rPr>
          <w:rFonts w:hint="default" w:ascii="方正楷体_GB2312" w:hAnsi="方正楷体_GB2312" w:eastAsia="方正楷体_GB2312" w:cs="方正楷体_GB2312"/>
          <w:color w:val="000000"/>
          <w:kern w:val="0"/>
          <w:sz w:val="32"/>
          <w:szCs w:val="32"/>
        </w:rPr>
      </w:pPr>
      <w:r>
        <w:rPr>
          <w:rFonts w:hint="default" w:ascii="方正楷体_GB2312" w:hAnsi="方正楷体_GB2312" w:eastAsia="方正楷体_GB2312" w:cs="方正楷体_GB2312"/>
          <w:color w:val="000000"/>
          <w:kern w:val="0"/>
          <w:sz w:val="32"/>
          <w:szCs w:val="32"/>
        </w:rPr>
        <w:t>（仅适用智能建造工程）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申报单位：行政主管部门（盖章）                                                </w:t>
      </w:r>
    </w:p>
    <w:tbl>
      <w:tblPr>
        <w:tblStyle w:val="5"/>
        <w:tblW w:w="20220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68"/>
        <w:gridCol w:w="1223"/>
        <w:gridCol w:w="1078"/>
        <w:gridCol w:w="804"/>
        <w:gridCol w:w="804"/>
        <w:gridCol w:w="984"/>
        <w:gridCol w:w="845"/>
        <w:gridCol w:w="2838"/>
        <w:gridCol w:w="842"/>
        <w:gridCol w:w="1119"/>
        <w:gridCol w:w="1226"/>
        <w:gridCol w:w="1827"/>
        <w:gridCol w:w="1360"/>
        <w:gridCol w:w="1200"/>
        <w:gridCol w:w="1240"/>
        <w:gridCol w:w="1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122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施工总承包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7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施工参建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技术服务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5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主要参建人员</w:t>
            </w:r>
          </w:p>
        </w:tc>
        <w:tc>
          <w:tcPr>
            <w:tcW w:w="111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竣工备案日期</w:t>
            </w:r>
          </w:p>
        </w:tc>
        <w:tc>
          <w:tcPr>
            <w:tcW w:w="12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所在区域</w:t>
            </w:r>
          </w:p>
        </w:tc>
        <w:tc>
          <w:tcPr>
            <w:tcW w:w="182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太湖杯（有/无）   获奖日期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5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施工总承包单位及参建单位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（可含设计单位和技术服务单位）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1280" w:leftChars="0" w:right="0" w:rightChars="0" w:hanging="1280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注：1、施工参建单位是指与工程总承包单位签订分包合同，且达到前述工程总承包专项申报规模标准中“参建单位”工作量的施工分包单位。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“技术服务单位”是指为项目提供全过程BIM技术、智能建造咨询等服务的单位。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23757" w:h="16783" w:orient="landscape"/>
          <w:pgMar w:top="1984" w:right="1474" w:bottom="1701" w:left="1587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项目工程申报表必须以邮件的方式发至邮箱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6783" w:h="23757"/>
      <w:pgMar w:top="1474" w:right="1701" w:bottom="1587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8CAC32-69C5-4572-9E34-001546A90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F02CD05-5CE1-43B1-AFE0-2D98D5B252A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888F28-3E3E-4B1A-811E-0E5FA47D2D6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4DD44BB-D292-4A9B-8BC4-DBE4335C8E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29FBD"/>
    <w:multiLevelType w:val="singleLevel"/>
    <w:tmpl w:val="95D29F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0DF57E6"/>
    <w:multiLevelType w:val="singleLevel"/>
    <w:tmpl w:val="B0DF57E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ODk4NzViMTRjMzI4ZjQ0NzQ3Y2EzYjZmMzM5ZDYifQ=="/>
  </w:docVars>
  <w:rsids>
    <w:rsidRoot w:val="0036238D"/>
    <w:rsid w:val="0007205E"/>
    <w:rsid w:val="00102A45"/>
    <w:rsid w:val="0011364C"/>
    <w:rsid w:val="00115208"/>
    <w:rsid w:val="00126FA4"/>
    <w:rsid w:val="001A1731"/>
    <w:rsid w:val="001A506F"/>
    <w:rsid w:val="001B53AA"/>
    <w:rsid w:val="001C79F7"/>
    <w:rsid w:val="001D3B66"/>
    <w:rsid w:val="001F7F7E"/>
    <w:rsid w:val="0021131D"/>
    <w:rsid w:val="002379B8"/>
    <w:rsid w:val="00251CC8"/>
    <w:rsid w:val="002A7E11"/>
    <w:rsid w:val="002C239E"/>
    <w:rsid w:val="002F44ED"/>
    <w:rsid w:val="0032060E"/>
    <w:rsid w:val="0036238D"/>
    <w:rsid w:val="003B71B3"/>
    <w:rsid w:val="00490FAA"/>
    <w:rsid w:val="004C24C3"/>
    <w:rsid w:val="004D6E21"/>
    <w:rsid w:val="004E05AA"/>
    <w:rsid w:val="004F089D"/>
    <w:rsid w:val="00530CAF"/>
    <w:rsid w:val="00532980"/>
    <w:rsid w:val="005476D8"/>
    <w:rsid w:val="00564DC8"/>
    <w:rsid w:val="005D6739"/>
    <w:rsid w:val="005D7E6D"/>
    <w:rsid w:val="00611894"/>
    <w:rsid w:val="0063050F"/>
    <w:rsid w:val="006756D9"/>
    <w:rsid w:val="0068096F"/>
    <w:rsid w:val="006E124D"/>
    <w:rsid w:val="0071341E"/>
    <w:rsid w:val="007269FA"/>
    <w:rsid w:val="00735971"/>
    <w:rsid w:val="007500ED"/>
    <w:rsid w:val="00753CB5"/>
    <w:rsid w:val="007725AD"/>
    <w:rsid w:val="007B5BD2"/>
    <w:rsid w:val="007C52DE"/>
    <w:rsid w:val="007E2995"/>
    <w:rsid w:val="00860499"/>
    <w:rsid w:val="00872982"/>
    <w:rsid w:val="008A7116"/>
    <w:rsid w:val="008B0393"/>
    <w:rsid w:val="009200A5"/>
    <w:rsid w:val="00994C45"/>
    <w:rsid w:val="00A1208B"/>
    <w:rsid w:val="00A556EC"/>
    <w:rsid w:val="00A85D69"/>
    <w:rsid w:val="00A93317"/>
    <w:rsid w:val="00AA2822"/>
    <w:rsid w:val="00AC44C7"/>
    <w:rsid w:val="00AF19E2"/>
    <w:rsid w:val="00B07E28"/>
    <w:rsid w:val="00B160C4"/>
    <w:rsid w:val="00B21728"/>
    <w:rsid w:val="00B23C11"/>
    <w:rsid w:val="00BA1663"/>
    <w:rsid w:val="00BB504D"/>
    <w:rsid w:val="00BB5F65"/>
    <w:rsid w:val="00C329BA"/>
    <w:rsid w:val="00C6271C"/>
    <w:rsid w:val="00C70E0A"/>
    <w:rsid w:val="00C81E36"/>
    <w:rsid w:val="00C94972"/>
    <w:rsid w:val="00CA3BCA"/>
    <w:rsid w:val="00CA7462"/>
    <w:rsid w:val="00CC290C"/>
    <w:rsid w:val="00CC2F07"/>
    <w:rsid w:val="00CD19A6"/>
    <w:rsid w:val="00D028E0"/>
    <w:rsid w:val="00D056C9"/>
    <w:rsid w:val="00D14042"/>
    <w:rsid w:val="00DB7AA4"/>
    <w:rsid w:val="00DF3F9B"/>
    <w:rsid w:val="00E025D3"/>
    <w:rsid w:val="00E11C5C"/>
    <w:rsid w:val="00E13D61"/>
    <w:rsid w:val="00E23648"/>
    <w:rsid w:val="00E401A7"/>
    <w:rsid w:val="00E4526C"/>
    <w:rsid w:val="00E81DE5"/>
    <w:rsid w:val="00E82072"/>
    <w:rsid w:val="00E83C98"/>
    <w:rsid w:val="00EC3A90"/>
    <w:rsid w:val="00F475B0"/>
    <w:rsid w:val="00F64417"/>
    <w:rsid w:val="00FB0878"/>
    <w:rsid w:val="00FB1502"/>
    <w:rsid w:val="00FC4AFC"/>
    <w:rsid w:val="00FD4DA5"/>
    <w:rsid w:val="02986A2E"/>
    <w:rsid w:val="082F0F7A"/>
    <w:rsid w:val="0F784FB5"/>
    <w:rsid w:val="10E723F2"/>
    <w:rsid w:val="173D5D1C"/>
    <w:rsid w:val="24846263"/>
    <w:rsid w:val="28EF7A4D"/>
    <w:rsid w:val="2912392D"/>
    <w:rsid w:val="2F542417"/>
    <w:rsid w:val="304A78CF"/>
    <w:rsid w:val="3186310A"/>
    <w:rsid w:val="31AA504A"/>
    <w:rsid w:val="350C3926"/>
    <w:rsid w:val="3BD553B9"/>
    <w:rsid w:val="3CD45671"/>
    <w:rsid w:val="4171417E"/>
    <w:rsid w:val="477F61D9"/>
    <w:rsid w:val="49EF3AEA"/>
    <w:rsid w:val="4EEA656B"/>
    <w:rsid w:val="4FCC673A"/>
    <w:rsid w:val="56187F25"/>
    <w:rsid w:val="606764AF"/>
    <w:rsid w:val="67317098"/>
    <w:rsid w:val="6F444811"/>
    <w:rsid w:val="73BE506A"/>
    <w:rsid w:val="77B47A04"/>
    <w:rsid w:val="790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t-right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3111</Words>
  <Characters>3460</Characters>
  <Lines>30</Lines>
  <Paragraphs>8</Paragraphs>
  <TotalTime>7</TotalTime>
  <ScaleCrop>false</ScaleCrop>
  <LinksUpToDate>false</LinksUpToDate>
  <CharactersWithSpaces>3613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2023-01-09T02:45:00Z</dcterms:created>
  <dc:creator>葛琪</dc:creator>
  <cp:lastModifiedBy>热死了</cp:lastModifiedBy>
  <cp:lastPrinted>2023-01-09T08:50:00Z</cp:lastPrinted>
  <dcterms:modified xsi:type="dcterms:W3CDTF">2023-01-10T06:10:41Z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5B56A6DD912243FFB2D8BF6963EAA2CC</vt:lpwstr>
  </property>
</Properties>
</file>