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0"/>
        <w:rPr>
          <w:rFonts w:hint="eastAsia" w:ascii="方正小标宋_GBK" w:hAnsi="方正小标宋_GBK" w:eastAsia="方正小标宋_GBK" w:cs="方正小标宋_GBK"/>
          <w:kern w:val="0"/>
          <w:sz w:val="36"/>
          <w:szCs w:val="36"/>
          <w:lang w:val="en-US" w:eastAsia="zh-CN"/>
        </w:rPr>
      </w:pPr>
      <w:r>
        <w:rPr>
          <w:rFonts w:hint="eastAsia" w:ascii="方正小标宋_GBK" w:hAnsi="方正小标宋_GBK" w:eastAsia="方正小标宋_GBK" w:cs="方正小标宋_GBK"/>
          <w:kern w:val="0"/>
          <w:sz w:val="36"/>
          <w:szCs w:val="36"/>
        </w:rPr>
        <w:t>“无锡市建筑业实名制和分账制管理平台</w:t>
      </w:r>
      <w:r>
        <w:rPr>
          <w:rFonts w:hint="eastAsia" w:ascii="方正小标宋_GBK" w:hAnsi="方正小标宋_GBK" w:eastAsia="方正小标宋_GBK" w:cs="方正小标宋_GBK"/>
          <w:kern w:val="0"/>
          <w:sz w:val="36"/>
          <w:szCs w:val="36"/>
          <w:lang w:val="en-US" w:eastAsia="zh-CN"/>
        </w:rPr>
        <w:t>第三方</w:t>
      </w:r>
    </w:p>
    <w:p>
      <w:pPr>
        <w:widowControl/>
        <w:jc w:val="center"/>
        <w:outlineLvl w:val="0"/>
        <w:rPr>
          <w:rFonts w:hint="eastAsia" w:ascii="方正小标宋_GBK" w:hAnsi="方正小标宋_GBK" w:eastAsia="方正小标宋_GBK" w:cs="方正小标宋_GBK"/>
          <w:kern w:val="0"/>
          <w:sz w:val="36"/>
          <w:szCs w:val="36"/>
        </w:rPr>
      </w:pPr>
      <w:r>
        <w:rPr>
          <w:rFonts w:hint="eastAsia" w:ascii="方正小标宋_GBK" w:hAnsi="方正小标宋_GBK" w:eastAsia="方正小标宋_GBK" w:cs="方正小标宋_GBK"/>
          <w:kern w:val="0"/>
          <w:sz w:val="36"/>
          <w:szCs w:val="36"/>
          <w:lang w:val="en-US" w:eastAsia="zh-CN"/>
        </w:rPr>
        <w:t>软件测评</w:t>
      </w:r>
      <w:r>
        <w:rPr>
          <w:rFonts w:hint="eastAsia" w:ascii="方正小标宋_GBK" w:hAnsi="方正小标宋_GBK" w:eastAsia="方正小标宋_GBK" w:cs="方正小标宋_GBK"/>
          <w:kern w:val="0"/>
          <w:sz w:val="36"/>
          <w:szCs w:val="36"/>
          <w:lang w:val="zh-CN"/>
        </w:rPr>
        <w:t>服务</w:t>
      </w:r>
      <w:r>
        <w:rPr>
          <w:rFonts w:hint="eastAsia" w:ascii="方正小标宋_GBK" w:hAnsi="方正小标宋_GBK" w:eastAsia="方正小标宋_GBK" w:cs="方正小标宋_GBK"/>
          <w:kern w:val="0"/>
          <w:sz w:val="36"/>
          <w:szCs w:val="36"/>
          <w:lang w:val="en-US" w:eastAsia="zh-CN"/>
        </w:rPr>
        <w:t>项目</w:t>
      </w:r>
      <w:r>
        <w:rPr>
          <w:rFonts w:hint="eastAsia" w:ascii="方正小标宋_GBK" w:hAnsi="方正小标宋_GBK" w:eastAsia="方正小标宋_GBK" w:cs="方正小标宋_GBK"/>
          <w:kern w:val="0"/>
          <w:sz w:val="36"/>
          <w:szCs w:val="36"/>
        </w:rPr>
        <w:t>”</w:t>
      </w:r>
      <w:r>
        <w:rPr>
          <w:rFonts w:hint="eastAsia" w:ascii="方正小标宋_GBK" w:hAnsi="方正小标宋_GBK" w:eastAsia="方正小标宋_GBK" w:cs="方正小标宋_GBK"/>
          <w:kern w:val="0"/>
          <w:sz w:val="36"/>
          <w:szCs w:val="36"/>
          <w:lang w:val="en-US" w:eastAsia="zh-CN"/>
        </w:rPr>
        <w:t>比价</w:t>
      </w:r>
      <w:r>
        <w:rPr>
          <w:rFonts w:hint="eastAsia" w:ascii="方正小标宋_GBK" w:hAnsi="方正小标宋_GBK" w:eastAsia="方正小标宋_GBK" w:cs="方正小标宋_GBK"/>
          <w:kern w:val="0"/>
          <w:sz w:val="36"/>
          <w:szCs w:val="36"/>
        </w:rPr>
        <w:t>邀请公告</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zh-CN"/>
        </w:rPr>
        <w:t>根据无锡市住房和城乡建设局的需求，拟对“无锡市建筑业实名</w:t>
      </w:r>
      <w:r>
        <w:rPr>
          <w:rFonts w:hint="eastAsia" w:ascii="方正仿宋_GBK" w:hAnsi="方正仿宋_GBK" w:eastAsia="方正仿宋_GBK" w:cs="方正仿宋_GBK"/>
          <w:kern w:val="0"/>
          <w:sz w:val="28"/>
          <w:szCs w:val="28"/>
        </w:rPr>
        <w:t>制和分账制管理平台</w:t>
      </w:r>
      <w:r>
        <w:rPr>
          <w:rFonts w:hint="eastAsia" w:ascii="方正仿宋_GBK" w:hAnsi="方正仿宋_GBK" w:eastAsia="方正仿宋_GBK" w:cs="方正仿宋_GBK"/>
          <w:kern w:val="0"/>
          <w:sz w:val="28"/>
          <w:szCs w:val="28"/>
          <w:lang w:eastAsia="zh-CN"/>
        </w:rPr>
        <w:t>”</w:t>
      </w:r>
      <w:r>
        <w:rPr>
          <w:rFonts w:hint="eastAsia" w:ascii="方正仿宋_GBK" w:hAnsi="方正仿宋_GBK" w:eastAsia="方正仿宋_GBK" w:cs="方正仿宋_GBK"/>
          <w:kern w:val="0"/>
          <w:sz w:val="28"/>
          <w:szCs w:val="28"/>
          <w:lang w:val="en-US" w:eastAsia="zh-CN"/>
        </w:rPr>
        <w:t>开展第三方软件测评</w:t>
      </w:r>
      <w:r>
        <w:rPr>
          <w:rFonts w:hint="eastAsia" w:ascii="方正仿宋_GBK" w:hAnsi="方正仿宋_GBK" w:eastAsia="方正仿宋_GBK" w:cs="方正仿宋_GBK"/>
          <w:kern w:val="0"/>
          <w:sz w:val="28"/>
          <w:szCs w:val="28"/>
        </w:rPr>
        <w:t>。为确保服务质量，特实行方案</w:t>
      </w:r>
      <w:r>
        <w:rPr>
          <w:rFonts w:hint="eastAsia" w:ascii="方正仿宋_GBK" w:hAnsi="方正仿宋_GBK" w:eastAsia="方正仿宋_GBK" w:cs="方正仿宋_GBK"/>
          <w:kern w:val="0"/>
          <w:sz w:val="28"/>
          <w:szCs w:val="28"/>
          <w:lang w:val="en-US" w:eastAsia="zh-CN"/>
        </w:rPr>
        <w:t>比价</w:t>
      </w:r>
      <w:r>
        <w:rPr>
          <w:rFonts w:hint="eastAsia" w:ascii="方正仿宋_GBK" w:hAnsi="方正仿宋_GBK" w:eastAsia="方正仿宋_GBK" w:cs="方正仿宋_GBK"/>
          <w:kern w:val="0"/>
          <w:sz w:val="28"/>
          <w:szCs w:val="28"/>
        </w:rPr>
        <w:t>，现诚邀合格供应商参加</w:t>
      </w:r>
      <w:r>
        <w:rPr>
          <w:rFonts w:hint="eastAsia" w:ascii="方正仿宋_GBK" w:hAnsi="方正仿宋_GBK" w:eastAsia="方正仿宋_GBK" w:cs="方正仿宋_GBK"/>
          <w:kern w:val="0"/>
          <w:sz w:val="28"/>
          <w:szCs w:val="28"/>
          <w:lang w:val="en-US" w:eastAsia="zh-CN"/>
        </w:rPr>
        <w:t>比价</w:t>
      </w:r>
      <w:r>
        <w:rPr>
          <w:rFonts w:hint="eastAsia" w:ascii="方正仿宋_GBK" w:hAnsi="方正仿宋_GBK" w:eastAsia="方正仿宋_GBK" w:cs="方正仿宋_GBK"/>
          <w:kern w:val="0"/>
          <w:sz w:val="28"/>
          <w:szCs w:val="28"/>
        </w:rPr>
        <w:t>。</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一、项目信息</w:t>
      </w:r>
    </w:p>
    <w:p>
      <w:pPr>
        <w:widowControl/>
        <w:adjustRightInd w:val="0"/>
        <w:snapToGrid w:val="0"/>
        <w:spacing w:line="480" w:lineRule="exact"/>
        <w:ind w:firstLine="560" w:firstLineChars="200"/>
        <w:jc w:val="left"/>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rPr>
        <w:t>项目名称：无锡市建筑业实名制和分账制管理平台</w:t>
      </w:r>
      <w:r>
        <w:rPr>
          <w:rFonts w:hint="eastAsia" w:ascii="方正仿宋_GBK" w:hAnsi="方正仿宋_GBK" w:eastAsia="方正仿宋_GBK" w:cs="方正仿宋_GBK"/>
          <w:kern w:val="0"/>
          <w:sz w:val="28"/>
          <w:szCs w:val="28"/>
          <w:lang w:val="en-US" w:eastAsia="zh-CN"/>
        </w:rPr>
        <w:t>第三方软件测评服务项目</w:t>
      </w:r>
    </w:p>
    <w:p>
      <w:pPr>
        <w:widowControl/>
        <w:adjustRightInd w:val="0"/>
        <w:snapToGrid w:val="0"/>
        <w:spacing w:line="480" w:lineRule="exact"/>
        <w:ind w:firstLine="560" w:firstLineChars="200"/>
        <w:jc w:val="lef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项目预算：</w:t>
      </w:r>
      <w:r>
        <w:rPr>
          <w:rFonts w:hint="eastAsia" w:ascii="方正仿宋_GBK" w:hAnsi="方正仿宋_GBK" w:eastAsia="方正仿宋_GBK" w:cs="方正仿宋_GBK"/>
          <w:kern w:val="0"/>
          <w:sz w:val="28"/>
          <w:szCs w:val="28"/>
          <w:lang w:val="en-US" w:eastAsia="zh-CN"/>
        </w:rPr>
        <w:t>4.725万</w:t>
      </w:r>
      <w:r>
        <w:rPr>
          <w:rFonts w:hint="eastAsia" w:ascii="方正仿宋_GBK" w:hAnsi="方正仿宋_GBK" w:eastAsia="方正仿宋_GBK" w:cs="方正仿宋_GBK"/>
          <w:kern w:val="0"/>
          <w:sz w:val="28"/>
          <w:szCs w:val="28"/>
        </w:rPr>
        <w:t>元</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二、</w:t>
      </w:r>
      <w:r>
        <w:rPr>
          <w:rFonts w:hint="eastAsia" w:ascii="方正仿宋_GBK" w:hAnsi="方正仿宋_GBK" w:eastAsia="方正仿宋_GBK" w:cs="方正仿宋_GBK"/>
          <w:kern w:val="0"/>
          <w:sz w:val="28"/>
          <w:szCs w:val="28"/>
          <w:lang w:eastAsia="zh-CN"/>
        </w:rPr>
        <w:t>供应商</w:t>
      </w:r>
      <w:r>
        <w:rPr>
          <w:rFonts w:hint="eastAsia" w:ascii="方正仿宋_GBK" w:hAnsi="方正仿宋_GBK" w:eastAsia="方正仿宋_GBK" w:cs="方正仿宋_GBK"/>
          <w:kern w:val="0"/>
          <w:sz w:val="28"/>
          <w:szCs w:val="28"/>
        </w:rPr>
        <w:t>资格要求</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资格审查方式</w:t>
      </w:r>
      <w:r>
        <w:rPr>
          <w:rFonts w:hint="eastAsia" w:ascii="方正仿宋_GBK" w:hAnsi="方正仿宋_GBK" w:eastAsia="方正仿宋_GBK" w:cs="方正仿宋_GBK"/>
          <w:kern w:val="0"/>
          <w:sz w:val="28"/>
          <w:szCs w:val="28"/>
          <w:lang w:eastAsia="zh-CN"/>
        </w:rPr>
        <w:t>：</w:t>
      </w:r>
      <w:r>
        <w:rPr>
          <w:rFonts w:hint="eastAsia" w:ascii="方正仿宋_GBK" w:hAnsi="方正仿宋_GBK" w:eastAsia="方正仿宋_GBK" w:cs="方正仿宋_GBK"/>
          <w:kern w:val="0"/>
          <w:sz w:val="28"/>
          <w:szCs w:val="28"/>
        </w:rPr>
        <w:t>资格后审。由本单位组织</w:t>
      </w:r>
      <w:r>
        <w:rPr>
          <w:rFonts w:hint="eastAsia" w:ascii="方正仿宋_GBK" w:hAnsi="方正仿宋_GBK" w:eastAsia="方正仿宋_GBK" w:cs="方正仿宋_GBK"/>
          <w:kern w:val="0"/>
          <w:sz w:val="28"/>
          <w:szCs w:val="28"/>
          <w:lang w:eastAsia="zh-CN"/>
        </w:rPr>
        <w:t>评审小组</w:t>
      </w:r>
      <w:r>
        <w:rPr>
          <w:rFonts w:hint="eastAsia" w:ascii="方正仿宋_GBK" w:hAnsi="方正仿宋_GBK" w:eastAsia="方正仿宋_GBK" w:cs="方正仿宋_GBK"/>
          <w:kern w:val="0"/>
          <w:sz w:val="28"/>
          <w:szCs w:val="28"/>
        </w:rPr>
        <w:t>对</w:t>
      </w:r>
      <w:r>
        <w:rPr>
          <w:rFonts w:hint="eastAsia" w:ascii="方正仿宋_GBK" w:hAnsi="方正仿宋_GBK" w:eastAsia="方正仿宋_GBK" w:cs="方正仿宋_GBK"/>
          <w:kern w:val="0"/>
          <w:sz w:val="28"/>
          <w:szCs w:val="28"/>
          <w:lang w:eastAsia="zh-CN"/>
        </w:rPr>
        <w:t>供应商</w:t>
      </w:r>
      <w:r>
        <w:rPr>
          <w:rFonts w:hint="eastAsia" w:ascii="方正仿宋_GBK" w:hAnsi="方正仿宋_GBK" w:eastAsia="方正仿宋_GBK" w:cs="方正仿宋_GBK"/>
          <w:kern w:val="0"/>
          <w:sz w:val="28"/>
          <w:szCs w:val="28"/>
        </w:rPr>
        <w:t>资格进行审查，以下所列资格要求全部满足才能通过资格审查。</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（一）供应商须符合《政府采购法》第二十二条规定，且为法人或组织</w:t>
      </w:r>
      <w:r>
        <w:rPr>
          <w:rFonts w:hint="eastAsia" w:ascii="方正仿宋_GBK" w:hAnsi="方正仿宋_GBK" w:eastAsia="方正仿宋_GBK" w:cs="方正仿宋_GBK"/>
          <w:kern w:val="0"/>
          <w:sz w:val="28"/>
          <w:szCs w:val="28"/>
          <w:lang w:eastAsia="zh-CN"/>
        </w:rPr>
        <w:t>：</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1.具有独立承担民事责任的能力；</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2.具有良好的商业信誉和健全的财务会计制度；</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3.具有履行合同所必需的设备和专业技术能力；</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4.有依法缴纳税收和社会保障资金的良好记录；</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5.参加政府采购活动前三年内，在经营活动中没有重大违法记录；</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6.法律、行政法规规定的其他条件。</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（二）单位负责人为同一人或者存在直接控股、管理关系的不同响应人，不得参加同一合同项下的采购活动；与采购人存在利害关系可能影响谈判公正性的法人、其他组织，不得参加响应</w:t>
      </w:r>
      <w:r>
        <w:rPr>
          <w:rFonts w:hint="eastAsia" w:ascii="方正仿宋_GBK" w:hAnsi="方正仿宋_GBK" w:eastAsia="方正仿宋_GBK" w:cs="方正仿宋_GBK"/>
          <w:kern w:val="0"/>
          <w:sz w:val="28"/>
          <w:szCs w:val="28"/>
          <w:lang w:eastAsia="zh-CN"/>
        </w:rPr>
        <w:t>。</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（三）未被“信用中国”网站（www.creditchina.gov.cn）和 “中国政府采购网”网站（www.ccgp.gov.cn）列入失信被执行人、重大税收违法案件当事人名单、政府采购严重失信行为记录名单（联合体成员存在不良信用记录的，视同联合体存在不良</w:t>
      </w:r>
      <w:r>
        <w:rPr>
          <w:rFonts w:hint="eastAsia" w:ascii="方正仿宋_GBK" w:hAnsi="方正仿宋_GBK" w:eastAsia="方正仿宋_GBK" w:cs="方正仿宋_GBK"/>
          <w:kern w:val="0"/>
          <w:sz w:val="28"/>
          <w:szCs w:val="28"/>
          <w:lang w:val="en-US" w:eastAsia="zh-CN"/>
        </w:rPr>
        <w:t>信</w:t>
      </w:r>
      <w:r>
        <w:rPr>
          <w:rFonts w:hint="eastAsia" w:ascii="方正仿宋_GBK" w:hAnsi="方正仿宋_GBK" w:eastAsia="方正仿宋_GBK" w:cs="方正仿宋_GBK"/>
          <w:kern w:val="0"/>
          <w:sz w:val="28"/>
          <w:szCs w:val="28"/>
        </w:rPr>
        <w:t>用记录）。</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（四）本次采购不接受联合体</w:t>
      </w:r>
      <w:r>
        <w:rPr>
          <w:rFonts w:hint="eastAsia" w:ascii="方正仿宋_GBK" w:hAnsi="方正仿宋_GBK" w:eastAsia="方正仿宋_GBK" w:cs="方正仿宋_GBK"/>
          <w:kern w:val="0"/>
          <w:sz w:val="28"/>
          <w:szCs w:val="28"/>
          <w:lang w:val="en-US" w:eastAsia="zh-CN"/>
        </w:rPr>
        <w:t>参与比价</w:t>
      </w:r>
      <w:r>
        <w:rPr>
          <w:rFonts w:hint="eastAsia" w:ascii="方正仿宋_GBK" w:hAnsi="方正仿宋_GBK" w:eastAsia="方正仿宋_GBK" w:cs="方正仿宋_GBK"/>
          <w:kern w:val="0"/>
          <w:sz w:val="28"/>
          <w:szCs w:val="28"/>
        </w:rPr>
        <w:t>。</w:t>
      </w:r>
    </w:p>
    <w:p>
      <w:pPr>
        <w:widowControl/>
        <w:adjustRightInd w:val="0"/>
        <w:snapToGrid w:val="0"/>
        <w:spacing w:line="480" w:lineRule="exact"/>
        <w:jc w:val="lef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（五）供应商需具有中国合格评定国家认可委员会（CNAS）证书或检验检测机构资质认定证书（CMA）。</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三、</w:t>
      </w:r>
      <w:r>
        <w:rPr>
          <w:rFonts w:hint="eastAsia" w:ascii="方正仿宋_GBK" w:hAnsi="方正仿宋_GBK" w:eastAsia="方正仿宋_GBK" w:cs="方正仿宋_GBK"/>
          <w:kern w:val="0"/>
          <w:sz w:val="28"/>
          <w:szCs w:val="28"/>
          <w:lang w:eastAsia="zh-CN"/>
        </w:rPr>
        <w:t>比价文件</w:t>
      </w:r>
      <w:r>
        <w:rPr>
          <w:rFonts w:hint="eastAsia" w:ascii="方正仿宋_GBK" w:hAnsi="方正仿宋_GBK" w:eastAsia="方正仿宋_GBK" w:cs="方正仿宋_GBK"/>
          <w:kern w:val="0"/>
          <w:sz w:val="28"/>
          <w:szCs w:val="28"/>
        </w:rPr>
        <w:t>获取时间和方式</w:t>
      </w:r>
    </w:p>
    <w:p>
      <w:pPr>
        <w:pStyle w:val="11"/>
        <w:adjustRightInd w:val="0"/>
        <w:snapToGrid w:val="0"/>
        <w:spacing w:before="0" w:beforeAutospacing="0" w:after="0" w:afterAutospacing="0" w:line="4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本项目</w:t>
      </w:r>
      <w:r>
        <w:rPr>
          <w:rFonts w:hint="eastAsia" w:ascii="方正仿宋_GBK" w:hAnsi="方正仿宋_GBK" w:eastAsia="方正仿宋_GBK" w:cs="方正仿宋_GBK"/>
          <w:sz w:val="28"/>
          <w:szCs w:val="28"/>
          <w:lang w:eastAsia="zh-CN"/>
        </w:rPr>
        <w:t>比价文件</w:t>
      </w:r>
      <w:r>
        <w:rPr>
          <w:rFonts w:hint="eastAsia" w:ascii="方正仿宋_GBK" w:hAnsi="方正仿宋_GBK" w:eastAsia="方正仿宋_GBK" w:cs="方正仿宋_GBK"/>
          <w:sz w:val="28"/>
          <w:szCs w:val="28"/>
        </w:rPr>
        <w:t>可在无锡市住房和城乡建设局官方网站</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js.wuxi.gov.cn</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公告公示栏目下载。</w:t>
      </w:r>
    </w:p>
    <w:p>
      <w:pPr>
        <w:pStyle w:val="11"/>
        <w:adjustRightInd w:val="0"/>
        <w:snapToGrid w:val="0"/>
        <w:spacing w:before="0" w:beforeAutospacing="0" w:after="0" w:afterAutospacing="0" w:line="4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比价文件</w:t>
      </w:r>
      <w:r>
        <w:rPr>
          <w:rFonts w:hint="eastAsia" w:ascii="方正仿宋_GBK" w:hAnsi="方正仿宋_GBK" w:eastAsia="方正仿宋_GBK" w:cs="方正仿宋_GBK"/>
          <w:sz w:val="28"/>
          <w:szCs w:val="28"/>
        </w:rPr>
        <w:t>获取时间及期限：本公告发布日</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含</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起</w:t>
      </w:r>
      <w:r>
        <w:rPr>
          <w:rFonts w:hint="eastAsia" w:ascii="方正仿宋_GBK" w:hAnsi="方正仿宋_GBK" w:eastAsia="方正仿宋_GBK" w:cs="方正仿宋_GBK"/>
          <w:sz w:val="28"/>
          <w:szCs w:val="28"/>
          <w:lang w:val="en-US" w:eastAsia="zh-CN"/>
        </w:rPr>
        <w:t>至2022年10月9日17：00</w:t>
      </w:r>
      <w:r>
        <w:rPr>
          <w:rFonts w:hint="eastAsia" w:ascii="方正仿宋_GBK" w:hAnsi="方正仿宋_GBK" w:eastAsia="方正仿宋_GBK" w:cs="方正仿宋_GBK"/>
          <w:sz w:val="28"/>
          <w:szCs w:val="28"/>
        </w:rPr>
        <w:t>。</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四、应答文件递交时间和地点</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若贵单位接受本项目</w:t>
      </w:r>
      <w:r>
        <w:rPr>
          <w:rFonts w:hint="eastAsia" w:ascii="方正仿宋_GBK" w:hAnsi="方正仿宋_GBK" w:eastAsia="方正仿宋_GBK" w:cs="方正仿宋_GBK"/>
          <w:kern w:val="0"/>
          <w:sz w:val="28"/>
          <w:szCs w:val="28"/>
          <w:lang w:eastAsia="zh-CN"/>
        </w:rPr>
        <w:t>比价</w:t>
      </w:r>
      <w:r>
        <w:rPr>
          <w:rFonts w:hint="eastAsia" w:ascii="方正仿宋_GBK" w:hAnsi="方正仿宋_GBK" w:eastAsia="方正仿宋_GBK" w:cs="方正仿宋_GBK"/>
          <w:kern w:val="0"/>
          <w:sz w:val="28"/>
          <w:szCs w:val="28"/>
        </w:rPr>
        <w:t>邀请，请按照要求制作</w:t>
      </w:r>
      <w:r>
        <w:rPr>
          <w:rFonts w:hint="eastAsia" w:ascii="方正仿宋_GBK" w:hAnsi="方正仿宋_GBK" w:eastAsia="方正仿宋_GBK" w:cs="方正仿宋_GBK"/>
          <w:kern w:val="0"/>
          <w:sz w:val="28"/>
          <w:szCs w:val="28"/>
          <w:lang w:eastAsia="zh-CN"/>
        </w:rPr>
        <w:t>比价</w:t>
      </w:r>
      <w:r>
        <w:rPr>
          <w:rFonts w:hint="eastAsia" w:ascii="方正仿宋_GBK" w:hAnsi="方正仿宋_GBK" w:eastAsia="方正仿宋_GBK" w:cs="方正仿宋_GBK"/>
          <w:kern w:val="0"/>
          <w:sz w:val="28"/>
          <w:szCs w:val="28"/>
        </w:rPr>
        <w:t>应答文件正副本各1份密封后递交至本项目联系人参加</w:t>
      </w:r>
      <w:r>
        <w:rPr>
          <w:rFonts w:hint="eastAsia" w:ascii="方正仿宋_GBK" w:hAnsi="方正仿宋_GBK" w:eastAsia="方正仿宋_GBK" w:cs="方正仿宋_GBK"/>
          <w:kern w:val="0"/>
          <w:sz w:val="28"/>
          <w:szCs w:val="28"/>
          <w:lang w:eastAsia="zh-CN"/>
        </w:rPr>
        <w:t>比价</w:t>
      </w:r>
      <w:r>
        <w:rPr>
          <w:rFonts w:hint="eastAsia" w:ascii="方正仿宋_GBK" w:hAnsi="方正仿宋_GBK" w:eastAsia="方正仿宋_GBK" w:cs="方正仿宋_GBK"/>
          <w:kern w:val="0"/>
          <w:sz w:val="28"/>
          <w:szCs w:val="28"/>
        </w:rPr>
        <w:t>。</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应答文件提交截止时间：2022年</w:t>
      </w:r>
      <w:r>
        <w:rPr>
          <w:rFonts w:hint="eastAsia" w:ascii="方正仿宋_GBK" w:hAnsi="方正仿宋_GBK" w:eastAsia="方正仿宋_GBK" w:cs="方正仿宋_GBK"/>
          <w:kern w:val="0"/>
          <w:sz w:val="28"/>
          <w:szCs w:val="28"/>
          <w:lang w:val="en-US" w:eastAsia="zh-CN"/>
        </w:rPr>
        <w:t>10</w:t>
      </w:r>
      <w:r>
        <w:rPr>
          <w:rFonts w:hint="eastAsia" w:ascii="方正仿宋_GBK" w:hAnsi="方正仿宋_GBK" w:eastAsia="方正仿宋_GBK" w:cs="方正仿宋_GBK"/>
          <w:kern w:val="0"/>
          <w:sz w:val="28"/>
          <w:szCs w:val="28"/>
        </w:rPr>
        <w:t>月</w:t>
      </w:r>
      <w:r>
        <w:rPr>
          <w:rFonts w:hint="eastAsia" w:ascii="方正仿宋_GBK" w:hAnsi="方正仿宋_GBK" w:eastAsia="方正仿宋_GBK" w:cs="方正仿宋_GBK"/>
          <w:kern w:val="0"/>
          <w:sz w:val="28"/>
          <w:szCs w:val="28"/>
          <w:lang w:val="en-US" w:eastAsia="zh-CN"/>
        </w:rPr>
        <w:t>10</w:t>
      </w:r>
      <w:r>
        <w:rPr>
          <w:rFonts w:hint="eastAsia" w:ascii="方正仿宋_GBK" w:hAnsi="方正仿宋_GBK" w:eastAsia="方正仿宋_GBK" w:cs="方正仿宋_GBK"/>
          <w:kern w:val="0"/>
          <w:sz w:val="28"/>
          <w:szCs w:val="28"/>
        </w:rPr>
        <w:t>日下午</w:t>
      </w:r>
      <w:r>
        <w:rPr>
          <w:rFonts w:hint="eastAsia" w:ascii="方正仿宋_GBK" w:hAnsi="方正仿宋_GBK" w:eastAsia="方正仿宋_GBK" w:cs="方正仿宋_GBK"/>
          <w:kern w:val="0"/>
          <w:sz w:val="28"/>
          <w:szCs w:val="28"/>
          <w:lang w:val="en-US" w:eastAsia="zh-CN"/>
        </w:rPr>
        <w:t>3</w:t>
      </w:r>
      <w:r>
        <w:rPr>
          <w:rFonts w:hint="eastAsia" w:ascii="方正仿宋_GBK" w:hAnsi="方正仿宋_GBK" w:eastAsia="方正仿宋_GBK" w:cs="方正仿宋_GBK"/>
          <w:kern w:val="0"/>
          <w:sz w:val="28"/>
          <w:szCs w:val="28"/>
        </w:rPr>
        <w:t>：</w:t>
      </w:r>
      <w:r>
        <w:rPr>
          <w:rFonts w:hint="eastAsia" w:ascii="方正仿宋_GBK" w:hAnsi="方正仿宋_GBK" w:eastAsia="方正仿宋_GBK" w:cs="方正仿宋_GBK"/>
          <w:kern w:val="0"/>
          <w:sz w:val="28"/>
          <w:szCs w:val="28"/>
          <w:lang w:val="en-US" w:eastAsia="zh-CN"/>
        </w:rPr>
        <w:t>0</w:t>
      </w:r>
      <w:r>
        <w:rPr>
          <w:rFonts w:hint="eastAsia" w:ascii="方正仿宋_GBK" w:hAnsi="方正仿宋_GBK" w:eastAsia="方正仿宋_GBK" w:cs="方正仿宋_GBK"/>
          <w:kern w:val="0"/>
          <w:sz w:val="28"/>
          <w:szCs w:val="28"/>
        </w:rPr>
        <w:t>0</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地点：观山路市民中心8号楼741会议室</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五、联系方式</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联系人：黄熠 　联系电话：0510-81822755</w:t>
      </w:r>
    </w:p>
    <w:p>
      <w:pPr>
        <w:widowControl/>
        <w:adjustRightInd w:val="0"/>
        <w:snapToGrid w:val="0"/>
        <w:spacing w:line="480" w:lineRule="exact"/>
        <w:jc w:val="right"/>
        <w:rPr>
          <w:rFonts w:ascii="方正仿宋_GBK" w:hAnsi="方正仿宋_GBK" w:eastAsia="方正仿宋_GBK" w:cs="方正仿宋_GBK"/>
          <w:kern w:val="0"/>
          <w:sz w:val="28"/>
          <w:szCs w:val="28"/>
        </w:rPr>
      </w:pPr>
    </w:p>
    <w:p>
      <w:pPr>
        <w:widowControl/>
        <w:adjustRightInd w:val="0"/>
        <w:snapToGrid w:val="0"/>
        <w:spacing w:line="480" w:lineRule="exact"/>
        <w:jc w:val="right"/>
        <w:rPr>
          <w:rFonts w:ascii="方正仿宋_GBK" w:hAnsi="方正仿宋_GBK" w:eastAsia="方正仿宋_GBK" w:cs="方正仿宋_GBK"/>
          <w:kern w:val="0"/>
          <w:sz w:val="28"/>
          <w:szCs w:val="28"/>
        </w:rPr>
      </w:pPr>
    </w:p>
    <w:p>
      <w:pPr>
        <w:widowControl/>
        <w:adjustRightInd w:val="0"/>
        <w:snapToGrid w:val="0"/>
        <w:spacing w:line="480" w:lineRule="exact"/>
        <w:jc w:val="righ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无锡市住房和城乡建设局</w:t>
      </w:r>
    </w:p>
    <w:p>
      <w:pPr>
        <w:widowControl/>
        <w:adjustRightInd w:val="0"/>
        <w:snapToGrid w:val="0"/>
        <w:spacing w:line="480" w:lineRule="exact"/>
        <w:jc w:val="righ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2022年</w:t>
      </w:r>
      <w:r>
        <w:rPr>
          <w:rFonts w:hint="eastAsia" w:ascii="方正仿宋_GBK" w:hAnsi="方正仿宋_GBK" w:eastAsia="方正仿宋_GBK" w:cs="方正仿宋_GBK"/>
          <w:kern w:val="0"/>
          <w:sz w:val="28"/>
          <w:szCs w:val="28"/>
          <w:lang w:val="en-US" w:eastAsia="zh-CN"/>
        </w:rPr>
        <w:t>9</w:t>
      </w:r>
      <w:r>
        <w:rPr>
          <w:rFonts w:hint="eastAsia" w:ascii="方正仿宋_GBK" w:hAnsi="方正仿宋_GBK" w:eastAsia="方正仿宋_GBK" w:cs="方正仿宋_GBK"/>
          <w:kern w:val="0"/>
          <w:sz w:val="28"/>
          <w:szCs w:val="28"/>
        </w:rPr>
        <w:t>月</w:t>
      </w:r>
      <w:r>
        <w:rPr>
          <w:rFonts w:hint="eastAsia" w:ascii="方正仿宋_GBK" w:hAnsi="方正仿宋_GBK" w:eastAsia="方正仿宋_GBK" w:cs="方正仿宋_GBK"/>
          <w:kern w:val="0"/>
          <w:sz w:val="28"/>
          <w:szCs w:val="28"/>
          <w:lang w:val="en-US" w:eastAsia="zh-CN"/>
        </w:rPr>
        <w:t>29</w:t>
      </w:r>
      <w:r>
        <w:rPr>
          <w:rFonts w:hint="eastAsia" w:ascii="方正仿宋_GBK" w:hAnsi="方正仿宋_GBK" w:eastAsia="方正仿宋_GBK" w:cs="方正仿宋_GBK"/>
          <w:kern w:val="0"/>
          <w:sz w:val="28"/>
          <w:szCs w:val="28"/>
        </w:rPr>
        <w:t>日</w:t>
      </w:r>
    </w:p>
    <w:p>
      <w:pPr>
        <w:ind w:left="660"/>
        <w:rPr>
          <w:rFonts w:ascii="楷体_GB2312" w:eastAsia="楷体_GB2312"/>
          <w:bCs/>
          <w:color w:val="000000"/>
          <w:sz w:val="48"/>
          <w:szCs w:val="48"/>
        </w:rPr>
      </w:pPr>
      <w:r>
        <w:rPr>
          <w:rFonts w:hint="eastAsia" w:ascii="方正仿宋_GBK" w:hAnsi="方正仿宋_GBK" w:eastAsia="方正仿宋_GBK" w:cs="方正仿宋_GBK"/>
          <w:kern w:val="0"/>
          <w:sz w:val="28"/>
          <w:szCs w:val="28"/>
        </w:rPr>
        <w:br w:type="page"/>
      </w:r>
    </w:p>
    <w:p>
      <w:pPr>
        <w:ind w:left="660"/>
        <w:rPr>
          <w:rFonts w:ascii="楷体_GB2312" w:eastAsia="楷体_GB2312"/>
          <w:bCs/>
          <w:color w:val="000000"/>
          <w:sz w:val="48"/>
          <w:szCs w:val="48"/>
        </w:rPr>
      </w:pPr>
    </w:p>
    <w:p>
      <w:pPr>
        <w:ind w:left="660"/>
        <w:rPr>
          <w:rFonts w:ascii="楷体_GB2312" w:eastAsia="楷体_GB2312"/>
          <w:bCs/>
          <w:color w:val="000000"/>
          <w:sz w:val="48"/>
          <w:szCs w:val="48"/>
        </w:rPr>
      </w:pPr>
    </w:p>
    <w:p>
      <w:pPr>
        <w:widowControl/>
        <w:jc w:val="center"/>
        <w:outlineLvl w:val="0"/>
        <w:rPr>
          <w:rFonts w:hint="eastAsia" w:ascii="黑体" w:hAnsi="华文中宋" w:eastAsia="黑体" w:cs="Times New Roman"/>
          <w:bCs/>
          <w:color w:val="000000"/>
          <w:sz w:val="52"/>
          <w:szCs w:val="52"/>
        </w:rPr>
      </w:pPr>
      <w:r>
        <w:rPr>
          <w:rFonts w:hint="eastAsia" w:ascii="黑体" w:hAnsi="华文中宋" w:eastAsia="黑体" w:cs="Times New Roman"/>
          <w:bCs/>
          <w:color w:val="000000"/>
          <w:sz w:val="52"/>
          <w:szCs w:val="52"/>
        </w:rPr>
        <w:t>无锡市建筑业实名制和分账制管理平台</w:t>
      </w:r>
      <w:r>
        <w:rPr>
          <w:rFonts w:hint="eastAsia" w:ascii="黑体" w:hAnsi="华文中宋" w:eastAsia="黑体" w:cs="Times New Roman"/>
          <w:bCs/>
          <w:color w:val="000000"/>
          <w:kern w:val="2"/>
          <w:sz w:val="52"/>
          <w:szCs w:val="52"/>
          <w:lang w:val="en-US" w:eastAsia="zh-CN"/>
        </w:rPr>
        <w:t>第三方软件测评</w:t>
      </w:r>
      <w:r>
        <w:rPr>
          <w:rFonts w:hint="eastAsia" w:ascii="黑体" w:hAnsi="华文中宋" w:eastAsia="黑体" w:cs="Times New Roman"/>
          <w:bCs/>
          <w:color w:val="000000"/>
          <w:kern w:val="2"/>
          <w:sz w:val="52"/>
          <w:szCs w:val="52"/>
        </w:rPr>
        <w:t>服务</w:t>
      </w:r>
      <w:r>
        <w:rPr>
          <w:rFonts w:hint="eastAsia" w:ascii="黑体" w:hAnsi="华文中宋" w:eastAsia="黑体" w:cs="Times New Roman"/>
          <w:bCs/>
          <w:color w:val="000000"/>
          <w:sz w:val="52"/>
          <w:szCs w:val="52"/>
        </w:rPr>
        <w:t>项目</w:t>
      </w:r>
    </w:p>
    <w:p>
      <w:pPr>
        <w:rPr>
          <w:rFonts w:ascii="华文中宋" w:hAnsi="华文中宋" w:eastAsia="华文中宋"/>
          <w:bCs/>
          <w:color w:val="000000"/>
          <w:sz w:val="48"/>
          <w:szCs w:val="48"/>
        </w:rPr>
      </w:pPr>
    </w:p>
    <w:p>
      <w:pPr>
        <w:rPr>
          <w:rFonts w:ascii="华文中宋" w:hAnsi="华文中宋" w:eastAsia="华文中宋"/>
          <w:bCs/>
          <w:color w:val="000000"/>
          <w:sz w:val="48"/>
          <w:szCs w:val="48"/>
        </w:rPr>
      </w:pPr>
    </w:p>
    <w:p>
      <w:pPr>
        <w:jc w:val="center"/>
        <w:rPr>
          <w:rFonts w:hint="eastAsia" w:ascii="黑体" w:hAnsi="华文中宋" w:eastAsia="黑体" w:cs="Times New Roman"/>
          <w:bCs/>
          <w:color w:val="000000"/>
          <w:spacing w:val="20"/>
          <w:sz w:val="84"/>
          <w:szCs w:val="84"/>
        </w:rPr>
      </w:pPr>
      <w:r>
        <w:rPr>
          <w:rFonts w:hint="default" w:ascii="黑体" w:hAnsi="华文中宋" w:eastAsia="黑体" w:cs="Times New Roman"/>
          <w:bCs/>
          <w:color w:val="000000"/>
          <w:spacing w:val="20"/>
          <w:sz w:val="84"/>
          <w:szCs w:val="84"/>
          <w:lang w:val="en-US"/>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198120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pt;margin-top:15.6pt;height:0pt;width:0.05pt;z-index:251659264;mso-width-relative:page;mso-height-relative:page;" filled="f" stroked="t" coordsize="21600,21600" o:allowincell="f" o:gfxdata="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YL9/61wAAAAkBAAAP&#10;AAAAAAAAAAEAIAAAACIAAABkcnMvZG93bnJldi54bWxQSwECFAAUAAAACACHTuJA6OBJjeABAACy&#10;AwAADgAAAAAAAAABACAAAAAmAQAAZHJzL2Uyb0RvYy54bWxQSwUGAAAAAAYABgBZAQAAeAUAAAAA&#10;">
                <v:fill on="f" focussize="0,0"/>
                <v:stroke color="#000000" joinstyle="round"/>
                <v:imagedata o:title=""/>
                <o:lock v:ext="edit" aspectratio="f"/>
              </v:line>
            </w:pict>
          </mc:Fallback>
        </mc:AlternateContent>
      </w:r>
      <w:r>
        <w:rPr>
          <w:rFonts w:hint="eastAsia" w:ascii="黑体" w:hAnsi="华文中宋" w:eastAsia="黑体" w:cs="Times New Roman"/>
          <w:bCs/>
          <w:color w:val="000000"/>
          <w:spacing w:val="20"/>
          <w:sz w:val="84"/>
          <w:szCs w:val="84"/>
          <w:lang w:val="en-US" w:eastAsia="zh-CN"/>
        </w:rPr>
        <w:t>比价</w:t>
      </w:r>
      <w:r>
        <w:rPr>
          <w:rFonts w:hint="eastAsia" w:ascii="黑体" w:hAnsi="华文中宋" w:eastAsia="黑体" w:cs="Times New Roman"/>
          <w:bCs/>
          <w:color w:val="000000"/>
          <w:spacing w:val="20"/>
          <w:sz w:val="84"/>
          <w:szCs w:val="84"/>
        </w:rPr>
        <w:t>文件</w:t>
      </w:r>
    </w:p>
    <w:p>
      <w:pPr>
        <w:rPr>
          <w:rFonts w:ascii="华文中宋" w:hAnsi="华文中宋" w:eastAsia="华文中宋"/>
          <w:bCs/>
          <w:color w:val="000000"/>
          <w:sz w:val="30"/>
        </w:rPr>
      </w:pPr>
    </w:p>
    <w:p>
      <w:pPr>
        <w:jc w:val="left"/>
        <w:rPr>
          <w:rFonts w:ascii="华文中宋" w:hAnsi="华文中宋" w:eastAsia="华文中宋"/>
          <w:bCs/>
          <w:color w:val="000000"/>
          <w:sz w:val="30"/>
        </w:rPr>
      </w:pPr>
    </w:p>
    <w:p>
      <w:pPr>
        <w:ind w:firstLine="900" w:firstLineChars="300"/>
        <w:rPr>
          <w:rFonts w:hint="eastAsia" w:ascii="黑体" w:hAnsi="华文中宋" w:eastAsia="黑体"/>
          <w:bCs/>
          <w:color w:val="000000"/>
          <w:sz w:val="30"/>
          <w:szCs w:val="30"/>
        </w:rPr>
      </w:pPr>
    </w:p>
    <w:p>
      <w:pPr>
        <w:ind w:firstLine="900" w:firstLineChars="300"/>
        <w:rPr>
          <w:rFonts w:hint="eastAsia" w:ascii="黑体" w:hAnsi="华文中宋" w:eastAsia="黑体" w:cs="Times New Roman"/>
          <w:bCs/>
          <w:color w:val="000000"/>
          <w:sz w:val="30"/>
          <w:szCs w:val="30"/>
          <w:lang w:val="en-US" w:eastAsia="zh-CN"/>
        </w:rPr>
      </w:pPr>
    </w:p>
    <w:p>
      <w:pPr>
        <w:ind w:firstLine="900" w:firstLineChars="300"/>
        <w:rPr>
          <w:rFonts w:hint="eastAsia" w:ascii="黑体" w:hAnsi="华文中宋" w:eastAsia="黑体" w:cs="Times New Roman"/>
          <w:bCs/>
          <w:color w:val="000000"/>
          <w:sz w:val="30"/>
          <w:szCs w:val="30"/>
          <w:lang w:val="en-US" w:eastAsia="zh-CN"/>
        </w:rPr>
      </w:pPr>
    </w:p>
    <w:p>
      <w:pPr>
        <w:ind w:firstLine="900" w:firstLineChars="300"/>
        <w:rPr>
          <w:rFonts w:hint="eastAsia" w:ascii="黑体" w:hAnsi="华文中宋" w:eastAsia="黑体" w:cs="Times New Roman"/>
          <w:bCs/>
          <w:color w:val="000000"/>
          <w:sz w:val="30"/>
          <w:szCs w:val="30"/>
          <w:lang w:val="en-US" w:eastAsia="zh-CN"/>
        </w:rPr>
      </w:pPr>
    </w:p>
    <w:p>
      <w:pPr>
        <w:jc w:val="both"/>
        <w:rPr>
          <w:rFonts w:hint="eastAsia" w:ascii="黑体" w:hAnsi="华文中宋" w:eastAsia="黑体" w:cs="Times New Roman"/>
          <w:bCs/>
          <w:color w:val="000000"/>
          <w:sz w:val="44"/>
          <w:szCs w:val="44"/>
          <w:lang w:val="en-US" w:eastAsia="zh-CN"/>
        </w:rPr>
      </w:pPr>
    </w:p>
    <w:p>
      <w:pPr>
        <w:jc w:val="center"/>
        <w:rPr>
          <w:rFonts w:hint="default" w:ascii="黑体" w:hAnsi="华文中宋" w:eastAsia="黑体" w:cs="Times New Roman"/>
          <w:bCs/>
          <w:color w:val="000000"/>
          <w:sz w:val="44"/>
          <w:szCs w:val="44"/>
          <w:lang w:val="en-US" w:eastAsia="zh-CN"/>
        </w:rPr>
      </w:pPr>
      <w:r>
        <w:rPr>
          <w:rFonts w:hint="eastAsia" w:ascii="黑体" w:hAnsi="华文中宋" w:eastAsia="黑体" w:cs="Times New Roman"/>
          <w:bCs/>
          <w:color w:val="000000"/>
          <w:sz w:val="44"/>
          <w:szCs w:val="44"/>
          <w:lang w:val="en-US" w:eastAsia="zh-CN"/>
        </w:rPr>
        <w:t>采购人</w:t>
      </w:r>
      <w:r>
        <w:rPr>
          <w:rFonts w:hint="eastAsia" w:ascii="黑体" w:hAnsi="华文中宋" w:eastAsia="黑体" w:cs="Times New Roman"/>
          <w:bCs/>
          <w:color w:val="000000"/>
          <w:sz w:val="44"/>
          <w:szCs w:val="44"/>
        </w:rPr>
        <w:t>: 无锡市</w:t>
      </w:r>
      <w:r>
        <w:rPr>
          <w:rFonts w:hint="eastAsia" w:ascii="黑体" w:hAnsi="华文中宋" w:eastAsia="黑体" w:cs="Times New Roman"/>
          <w:bCs/>
          <w:color w:val="000000"/>
          <w:sz w:val="44"/>
          <w:szCs w:val="44"/>
          <w:lang w:val="en-US" w:eastAsia="zh-CN"/>
        </w:rPr>
        <w:t>住房和城乡建设局</w:t>
      </w:r>
    </w:p>
    <w:p>
      <w:pPr>
        <w:rPr>
          <w:rFonts w:ascii="华文中宋" w:hAnsi="华文中宋" w:eastAsia="华文中宋"/>
          <w:bCs/>
          <w:color w:val="000000"/>
          <w:sz w:val="32"/>
        </w:rPr>
      </w:pPr>
    </w:p>
    <w:p>
      <w:pPr>
        <w:jc w:val="center"/>
        <w:rPr>
          <w:rFonts w:ascii="黑体" w:hAnsi="华文中宋" w:eastAsia="黑体"/>
          <w:bCs/>
          <w:color w:val="000000"/>
          <w:sz w:val="44"/>
          <w:szCs w:val="44"/>
        </w:rPr>
      </w:pPr>
      <w:r>
        <w:rPr>
          <w:rFonts w:hint="eastAsia" w:ascii="黑体" w:hAnsi="华文中宋" w:eastAsia="黑体"/>
          <w:bCs/>
          <w:color w:val="000000"/>
          <w:sz w:val="44"/>
          <w:szCs w:val="44"/>
        </w:rPr>
        <w:t>二○二</w:t>
      </w:r>
      <w:r>
        <w:rPr>
          <w:rFonts w:hint="eastAsia" w:ascii="黑体" w:hAnsi="华文中宋" w:eastAsia="黑体"/>
          <w:bCs/>
          <w:color w:val="000000"/>
          <w:sz w:val="44"/>
          <w:szCs w:val="44"/>
          <w:lang w:val="en-US" w:eastAsia="zh-CN"/>
        </w:rPr>
        <w:t>二</w:t>
      </w:r>
      <w:r>
        <w:rPr>
          <w:rFonts w:hint="eastAsia" w:ascii="黑体" w:hAnsi="华文中宋" w:eastAsia="黑体"/>
          <w:bCs/>
          <w:color w:val="000000"/>
          <w:sz w:val="44"/>
          <w:szCs w:val="44"/>
        </w:rPr>
        <w:t>年</w:t>
      </w:r>
      <w:r>
        <w:rPr>
          <w:rFonts w:hint="eastAsia" w:ascii="黑体" w:hAnsi="华文中宋" w:eastAsia="黑体"/>
          <w:bCs/>
          <w:color w:val="000000"/>
          <w:sz w:val="44"/>
          <w:szCs w:val="44"/>
          <w:lang w:val="en-US" w:eastAsia="zh-CN"/>
        </w:rPr>
        <w:t>九</w:t>
      </w:r>
      <w:r>
        <w:rPr>
          <w:rFonts w:hint="eastAsia" w:ascii="黑体" w:hAnsi="华文中宋" w:eastAsia="黑体"/>
          <w:bCs/>
          <w:color w:val="000000"/>
          <w:sz w:val="44"/>
          <w:szCs w:val="44"/>
        </w:rPr>
        <w:t>月</w:t>
      </w:r>
      <w:r>
        <w:rPr>
          <w:rFonts w:hint="eastAsia" w:ascii="黑体" w:hAnsi="华文中宋" w:eastAsia="黑体"/>
          <w:bCs/>
          <w:color w:val="000000"/>
          <w:sz w:val="44"/>
          <w:szCs w:val="44"/>
          <w:lang w:val="en-US" w:eastAsia="zh-CN"/>
        </w:rPr>
        <w:t>二十九</w:t>
      </w:r>
      <w:bookmarkStart w:id="28" w:name="_GoBack"/>
      <w:bookmarkEnd w:id="28"/>
      <w:r>
        <w:rPr>
          <w:rFonts w:hint="eastAsia" w:ascii="黑体" w:hAnsi="华文中宋" w:eastAsia="黑体"/>
          <w:bCs/>
          <w:color w:val="000000"/>
          <w:sz w:val="44"/>
          <w:szCs w:val="44"/>
        </w:rPr>
        <w:t>日</w:t>
      </w:r>
    </w:p>
    <w:p>
      <w:pPr>
        <w:widowControl/>
        <w:adjustRightInd w:val="0"/>
        <w:snapToGrid w:val="0"/>
        <w:spacing w:line="480" w:lineRule="exact"/>
        <w:jc w:val="center"/>
        <w:rPr>
          <w:rFonts w:hint="eastAsia" w:ascii="方正仿宋_GBK" w:hAnsi="方正仿宋_GBK" w:eastAsia="方正仿宋_GBK" w:cs="方正仿宋_GBK"/>
          <w:b/>
          <w:bCs/>
          <w:kern w:val="0"/>
          <w:sz w:val="28"/>
          <w:szCs w:val="28"/>
          <w:lang w:eastAsia="zh-CN"/>
        </w:rPr>
      </w:pPr>
    </w:p>
    <w:p>
      <w:pPr>
        <w:widowControl/>
        <w:adjustRightInd w:val="0"/>
        <w:snapToGrid w:val="0"/>
        <w:spacing w:line="480" w:lineRule="exact"/>
        <w:jc w:val="center"/>
        <w:rPr>
          <w:rFonts w:hint="eastAsia" w:ascii="方正仿宋_GBK" w:hAnsi="方正仿宋_GBK" w:eastAsia="方正仿宋_GBK" w:cs="方正仿宋_GBK"/>
          <w:b/>
          <w:bCs/>
          <w:kern w:val="0"/>
          <w:sz w:val="28"/>
          <w:szCs w:val="28"/>
          <w:lang w:eastAsia="zh-CN"/>
        </w:rPr>
        <w:sectPr>
          <w:pgSz w:w="11906" w:h="16838"/>
          <w:pgMar w:top="1440" w:right="1800" w:bottom="1440" w:left="1800" w:header="851" w:footer="992" w:gutter="0"/>
          <w:cols w:space="720" w:num="1"/>
          <w:docGrid w:type="lines" w:linePitch="312" w:charSpace="0"/>
        </w:sectPr>
      </w:pPr>
    </w:p>
    <w:p>
      <w:pPr>
        <w:widowControl/>
        <w:adjustRightInd w:val="0"/>
        <w:snapToGrid w:val="0"/>
        <w:spacing w:line="480" w:lineRule="exact"/>
        <w:jc w:val="center"/>
        <w:rPr>
          <w:rFonts w:ascii="方正仿宋_GBK" w:hAnsi="方正仿宋_GBK" w:eastAsia="方正仿宋_GBK" w:cs="方正仿宋_GBK"/>
          <w:kern w:val="0"/>
          <w:sz w:val="28"/>
          <w:szCs w:val="28"/>
        </w:rPr>
      </w:pPr>
      <w:r>
        <w:rPr>
          <w:rFonts w:hint="eastAsia" w:ascii="方正仿宋_GBK" w:hAnsi="方正仿宋_GBK" w:eastAsia="方正仿宋_GBK" w:cs="方正仿宋_GBK"/>
          <w:b/>
          <w:bCs/>
          <w:kern w:val="0"/>
          <w:sz w:val="28"/>
          <w:szCs w:val="28"/>
          <w:lang w:eastAsia="zh-CN"/>
        </w:rPr>
        <w:t>供应商</w:t>
      </w:r>
      <w:r>
        <w:rPr>
          <w:rFonts w:hint="eastAsia" w:ascii="方正仿宋_GBK" w:hAnsi="方正仿宋_GBK" w:eastAsia="方正仿宋_GBK" w:cs="方正仿宋_GBK"/>
          <w:b/>
          <w:bCs/>
          <w:kern w:val="0"/>
          <w:sz w:val="28"/>
          <w:szCs w:val="28"/>
        </w:rPr>
        <w:t>须知</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b/>
          <w:bCs/>
          <w:kern w:val="0"/>
          <w:sz w:val="28"/>
          <w:szCs w:val="28"/>
        </w:rPr>
        <w:t>一、说 明</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b/>
          <w:bCs/>
          <w:kern w:val="0"/>
          <w:sz w:val="28"/>
          <w:szCs w:val="28"/>
        </w:rPr>
        <w:t>（一） 适用范围</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1.本</w:t>
      </w:r>
      <w:r>
        <w:rPr>
          <w:rFonts w:hint="eastAsia" w:ascii="方正仿宋_GBK" w:hAnsi="方正仿宋_GBK" w:eastAsia="方正仿宋_GBK" w:cs="方正仿宋_GBK"/>
          <w:kern w:val="0"/>
          <w:sz w:val="28"/>
          <w:szCs w:val="28"/>
          <w:lang w:eastAsia="zh-CN"/>
        </w:rPr>
        <w:t>比价文件</w:t>
      </w:r>
      <w:r>
        <w:rPr>
          <w:rFonts w:hint="eastAsia" w:ascii="方正仿宋_GBK" w:hAnsi="方正仿宋_GBK" w:eastAsia="方正仿宋_GBK" w:cs="方正仿宋_GBK"/>
          <w:kern w:val="0"/>
          <w:sz w:val="28"/>
          <w:szCs w:val="28"/>
        </w:rPr>
        <w:t>仅适用于本次</w:t>
      </w:r>
      <w:r>
        <w:rPr>
          <w:rFonts w:hint="eastAsia" w:ascii="方正仿宋_GBK" w:hAnsi="方正仿宋_GBK" w:eastAsia="方正仿宋_GBK" w:cs="方正仿宋_GBK"/>
          <w:kern w:val="0"/>
          <w:sz w:val="28"/>
          <w:szCs w:val="28"/>
          <w:lang w:val="en-US" w:eastAsia="zh-CN"/>
        </w:rPr>
        <w:t>比价</w:t>
      </w:r>
      <w:r>
        <w:rPr>
          <w:rFonts w:hint="eastAsia" w:ascii="方正仿宋_GBK" w:hAnsi="方正仿宋_GBK" w:eastAsia="方正仿宋_GBK" w:cs="方正仿宋_GBK"/>
          <w:kern w:val="0"/>
          <w:sz w:val="28"/>
          <w:szCs w:val="28"/>
        </w:rPr>
        <w:t>邀请函中所述项目。</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2.本</w:t>
      </w:r>
      <w:r>
        <w:rPr>
          <w:rFonts w:hint="eastAsia" w:ascii="方正仿宋_GBK" w:hAnsi="方正仿宋_GBK" w:eastAsia="方正仿宋_GBK" w:cs="方正仿宋_GBK"/>
          <w:kern w:val="0"/>
          <w:sz w:val="28"/>
          <w:szCs w:val="28"/>
          <w:lang w:eastAsia="zh-CN"/>
        </w:rPr>
        <w:t>比价文件</w:t>
      </w:r>
      <w:r>
        <w:rPr>
          <w:rFonts w:hint="eastAsia" w:ascii="方正仿宋_GBK" w:hAnsi="方正仿宋_GBK" w:eastAsia="方正仿宋_GBK" w:cs="方正仿宋_GBK"/>
          <w:kern w:val="0"/>
          <w:sz w:val="28"/>
          <w:szCs w:val="28"/>
        </w:rPr>
        <w:t>的解释权在</w:t>
      </w:r>
      <w:r>
        <w:rPr>
          <w:rFonts w:hint="eastAsia" w:ascii="方正仿宋_GBK" w:hAnsi="方正仿宋_GBK" w:eastAsia="方正仿宋_GBK" w:cs="方正仿宋_GBK"/>
          <w:kern w:val="0"/>
          <w:sz w:val="28"/>
          <w:szCs w:val="28"/>
          <w:lang w:val="en-US" w:eastAsia="zh-CN"/>
        </w:rPr>
        <w:t>采购</w:t>
      </w:r>
      <w:r>
        <w:rPr>
          <w:rFonts w:hint="eastAsia" w:ascii="方正仿宋_GBK" w:hAnsi="方正仿宋_GBK" w:eastAsia="方正仿宋_GBK" w:cs="方正仿宋_GBK"/>
          <w:kern w:val="0"/>
          <w:sz w:val="28"/>
          <w:szCs w:val="28"/>
        </w:rPr>
        <w:t>人。</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b/>
          <w:bCs/>
          <w:kern w:val="0"/>
          <w:sz w:val="28"/>
          <w:szCs w:val="28"/>
        </w:rPr>
        <w:t>（二） 定义</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w:t>
      </w:r>
      <w:r>
        <w:rPr>
          <w:rFonts w:hint="eastAsia" w:ascii="方正仿宋_GBK" w:hAnsi="方正仿宋_GBK" w:eastAsia="方正仿宋_GBK" w:cs="方正仿宋_GBK"/>
          <w:kern w:val="0"/>
          <w:sz w:val="28"/>
          <w:szCs w:val="28"/>
          <w:lang w:eastAsia="zh-CN"/>
        </w:rPr>
        <w:t>采购人</w:t>
      </w:r>
      <w:r>
        <w:rPr>
          <w:rFonts w:hint="eastAsia" w:ascii="方正仿宋_GBK" w:hAnsi="方正仿宋_GBK" w:eastAsia="方正仿宋_GBK" w:cs="方正仿宋_GBK"/>
          <w:kern w:val="0"/>
          <w:sz w:val="28"/>
          <w:szCs w:val="28"/>
        </w:rPr>
        <w:t>：本项目建设单位</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2.</w:t>
      </w:r>
      <w:r>
        <w:rPr>
          <w:rFonts w:hint="eastAsia" w:ascii="方正仿宋_GBK" w:hAnsi="方正仿宋_GBK" w:eastAsia="方正仿宋_GBK" w:cs="方正仿宋_GBK"/>
          <w:kern w:val="0"/>
          <w:sz w:val="28"/>
          <w:szCs w:val="28"/>
          <w:lang w:val="en-US" w:eastAsia="zh-CN"/>
        </w:rPr>
        <w:t>参加比价</w:t>
      </w:r>
      <w:r>
        <w:rPr>
          <w:rFonts w:hint="eastAsia" w:ascii="方正仿宋_GBK" w:hAnsi="方正仿宋_GBK" w:eastAsia="方正仿宋_GBK" w:cs="方正仿宋_GBK"/>
          <w:kern w:val="0"/>
          <w:sz w:val="28"/>
          <w:szCs w:val="28"/>
          <w:lang w:eastAsia="zh-CN"/>
        </w:rPr>
        <w:t>供应商</w:t>
      </w:r>
      <w:r>
        <w:rPr>
          <w:rFonts w:hint="eastAsia" w:ascii="方正仿宋_GBK" w:hAnsi="方正仿宋_GBK" w:eastAsia="方正仿宋_GBK" w:cs="方正仿宋_GBK"/>
          <w:kern w:val="0"/>
          <w:sz w:val="28"/>
          <w:szCs w:val="28"/>
        </w:rPr>
        <w:t>：系响应</w:t>
      </w:r>
      <w:r>
        <w:rPr>
          <w:rFonts w:hint="eastAsia" w:ascii="方正仿宋_GBK" w:hAnsi="方正仿宋_GBK" w:eastAsia="方正仿宋_GBK" w:cs="方正仿宋_GBK"/>
          <w:kern w:val="0"/>
          <w:sz w:val="28"/>
          <w:szCs w:val="28"/>
          <w:lang w:eastAsia="zh-CN"/>
        </w:rPr>
        <w:t>采购人</w:t>
      </w:r>
      <w:r>
        <w:rPr>
          <w:rFonts w:hint="eastAsia" w:ascii="方正仿宋_GBK" w:hAnsi="方正仿宋_GBK" w:eastAsia="方正仿宋_GBK" w:cs="方正仿宋_GBK"/>
          <w:kern w:val="0"/>
          <w:sz w:val="28"/>
          <w:szCs w:val="28"/>
        </w:rPr>
        <w:t>要求，向</w:t>
      </w:r>
      <w:r>
        <w:rPr>
          <w:rFonts w:hint="eastAsia" w:ascii="方正仿宋_GBK" w:hAnsi="方正仿宋_GBK" w:eastAsia="方正仿宋_GBK" w:cs="方正仿宋_GBK"/>
          <w:kern w:val="0"/>
          <w:sz w:val="28"/>
          <w:szCs w:val="28"/>
          <w:lang w:eastAsia="zh-CN"/>
        </w:rPr>
        <w:t>采购人</w:t>
      </w:r>
      <w:r>
        <w:rPr>
          <w:rFonts w:hint="eastAsia" w:ascii="方正仿宋_GBK" w:hAnsi="方正仿宋_GBK" w:eastAsia="方正仿宋_GBK" w:cs="方正仿宋_GBK"/>
          <w:kern w:val="0"/>
          <w:sz w:val="28"/>
          <w:szCs w:val="28"/>
        </w:rPr>
        <w:t>申请参与本项目比</w:t>
      </w:r>
      <w:r>
        <w:rPr>
          <w:rFonts w:hint="eastAsia" w:ascii="方正仿宋_GBK" w:hAnsi="方正仿宋_GBK" w:eastAsia="方正仿宋_GBK" w:cs="方正仿宋_GBK"/>
          <w:kern w:val="0"/>
          <w:sz w:val="28"/>
          <w:szCs w:val="28"/>
          <w:lang w:val="en-US" w:eastAsia="zh-CN"/>
        </w:rPr>
        <w:t>价</w:t>
      </w:r>
      <w:r>
        <w:rPr>
          <w:rFonts w:hint="eastAsia" w:ascii="方正仿宋_GBK" w:hAnsi="方正仿宋_GBK" w:eastAsia="方正仿宋_GBK" w:cs="方正仿宋_GBK"/>
          <w:kern w:val="0"/>
          <w:sz w:val="28"/>
          <w:szCs w:val="28"/>
        </w:rPr>
        <w:t>的供应商。</w:t>
      </w:r>
    </w:p>
    <w:p>
      <w:pPr>
        <w:widowControl/>
        <w:adjustRightInd w:val="0"/>
        <w:snapToGrid w:val="0"/>
        <w:spacing w:line="480" w:lineRule="exact"/>
        <w:jc w:val="left"/>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b/>
          <w:bCs/>
          <w:kern w:val="0"/>
          <w:sz w:val="28"/>
          <w:szCs w:val="28"/>
        </w:rPr>
        <w:t>二、</w:t>
      </w:r>
      <w:r>
        <w:rPr>
          <w:rFonts w:hint="eastAsia" w:ascii="方正仿宋_GBK" w:hAnsi="方正仿宋_GBK" w:eastAsia="方正仿宋_GBK" w:cs="方正仿宋_GBK"/>
          <w:b/>
          <w:bCs/>
          <w:kern w:val="0"/>
          <w:sz w:val="28"/>
          <w:szCs w:val="28"/>
          <w:lang w:eastAsia="zh-CN"/>
        </w:rPr>
        <w:t>比价文件</w:t>
      </w:r>
      <w:r>
        <w:rPr>
          <w:rFonts w:hint="eastAsia" w:ascii="方正仿宋_GBK" w:hAnsi="方正仿宋_GBK" w:eastAsia="方正仿宋_GBK" w:cs="方正仿宋_GBK"/>
          <w:b/>
          <w:bCs/>
          <w:kern w:val="0"/>
          <w:sz w:val="28"/>
          <w:szCs w:val="28"/>
          <w:lang w:val="en-US" w:eastAsia="zh-CN"/>
        </w:rPr>
        <w:t>与应答文件</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本</w:t>
      </w:r>
      <w:r>
        <w:rPr>
          <w:rFonts w:hint="eastAsia" w:ascii="方正仿宋_GBK" w:hAnsi="方正仿宋_GBK" w:eastAsia="方正仿宋_GBK" w:cs="方正仿宋_GBK"/>
          <w:kern w:val="0"/>
          <w:sz w:val="28"/>
          <w:szCs w:val="28"/>
          <w:lang w:eastAsia="zh-CN"/>
        </w:rPr>
        <w:t>比价文件</w:t>
      </w:r>
      <w:r>
        <w:rPr>
          <w:rFonts w:hint="eastAsia" w:ascii="方正仿宋_GBK" w:hAnsi="方正仿宋_GBK" w:eastAsia="方正仿宋_GBK" w:cs="方正仿宋_GBK"/>
          <w:kern w:val="0"/>
          <w:sz w:val="28"/>
          <w:szCs w:val="28"/>
        </w:rPr>
        <w:t>阐明了申请人所需提供项目范围和参加</w:t>
      </w:r>
      <w:r>
        <w:rPr>
          <w:rFonts w:hint="eastAsia" w:ascii="方正仿宋_GBK" w:hAnsi="方正仿宋_GBK" w:eastAsia="方正仿宋_GBK" w:cs="方正仿宋_GBK"/>
          <w:kern w:val="0"/>
          <w:sz w:val="28"/>
          <w:szCs w:val="28"/>
          <w:lang w:eastAsia="zh-CN"/>
        </w:rPr>
        <w:t>比价</w:t>
      </w:r>
      <w:r>
        <w:rPr>
          <w:rFonts w:hint="eastAsia" w:ascii="方正仿宋_GBK" w:hAnsi="方正仿宋_GBK" w:eastAsia="方正仿宋_GBK" w:cs="方正仿宋_GBK"/>
          <w:kern w:val="0"/>
          <w:sz w:val="28"/>
          <w:szCs w:val="28"/>
        </w:rPr>
        <w:t>的程序，是本次</w:t>
      </w:r>
      <w:r>
        <w:rPr>
          <w:rFonts w:hint="eastAsia" w:ascii="方正仿宋_GBK" w:hAnsi="方正仿宋_GBK" w:eastAsia="方正仿宋_GBK" w:cs="方正仿宋_GBK"/>
          <w:kern w:val="0"/>
          <w:sz w:val="28"/>
          <w:szCs w:val="28"/>
          <w:lang w:eastAsia="zh-CN"/>
        </w:rPr>
        <w:t>比价</w:t>
      </w:r>
      <w:r>
        <w:rPr>
          <w:rFonts w:hint="eastAsia" w:ascii="方正仿宋_GBK" w:hAnsi="方正仿宋_GBK" w:eastAsia="方正仿宋_GBK" w:cs="方正仿宋_GBK"/>
          <w:kern w:val="0"/>
          <w:sz w:val="28"/>
          <w:szCs w:val="28"/>
        </w:rPr>
        <w:t>活动具有法律效应的文件。</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参加比价</w:t>
      </w:r>
      <w:r>
        <w:rPr>
          <w:rFonts w:hint="eastAsia" w:ascii="方正仿宋_GBK" w:hAnsi="方正仿宋_GBK" w:eastAsia="方正仿宋_GBK" w:cs="方正仿宋_GBK"/>
          <w:kern w:val="0"/>
          <w:sz w:val="28"/>
          <w:szCs w:val="28"/>
          <w:lang w:eastAsia="zh-CN"/>
        </w:rPr>
        <w:t>供应商</w:t>
      </w:r>
      <w:r>
        <w:rPr>
          <w:rFonts w:hint="eastAsia" w:ascii="方正仿宋_GBK" w:hAnsi="方正仿宋_GBK" w:eastAsia="方正仿宋_GBK" w:cs="方正仿宋_GBK"/>
          <w:kern w:val="0"/>
          <w:sz w:val="28"/>
          <w:szCs w:val="28"/>
        </w:rPr>
        <w:t>应认真阅读</w:t>
      </w:r>
      <w:r>
        <w:rPr>
          <w:rFonts w:hint="eastAsia" w:ascii="方正仿宋_GBK" w:hAnsi="方正仿宋_GBK" w:eastAsia="方正仿宋_GBK" w:cs="方正仿宋_GBK"/>
          <w:kern w:val="0"/>
          <w:sz w:val="28"/>
          <w:szCs w:val="28"/>
          <w:lang w:eastAsia="zh-CN"/>
        </w:rPr>
        <w:t>比价文件</w:t>
      </w:r>
      <w:r>
        <w:rPr>
          <w:rFonts w:hint="eastAsia" w:ascii="方正仿宋_GBK" w:hAnsi="方正仿宋_GBK" w:eastAsia="方正仿宋_GBK" w:cs="方正仿宋_GBK"/>
          <w:kern w:val="0"/>
          <w:sz w:val="28"/>
          <w:szCs w:val="28"/>
        </w:rPr>
        <w:t>中所有的事项、格式条款和规范等要求。</w:t>
      </w:r>
      <w:r>
        <w:rPr>
          <w:rFonts w:hint="eastAsia" w:ascii="方正仿宋_GBK" w:hAnsi="方正仿宋_GBK" w:eastAsia="方正仿宋_GBK" w:cs="方正仿宋_GBK"/>
          <w:kern w:val="0"/>
          <w:sz w:val="28"/>
          <w:szCs w:val="28"/>
          <w:lang w:eastAsia="zh-CN"/>
        </w:rPr>
        <w:t>供应商</w:t>
      </w:r>
      <w:r>
        <w:rPr>
          <w:rFonts w:hint="eastAsia" w:ascii="方正仿宋_GBK" w:hAnsi="方正仿宋_GBK" w:eastAsia="方正仿宋_GBK" w:cs="方正仿宋_GBK"/>
          <w:kern w:val="0"/>
          <w:sz w:val="28"/>
          <w:szCs w:val="28"/>
        </w:rPr>
        <w:t>没有按照</w:t>
      </w:r>
      <w:r>
        <w:rPr>
          <w:rFonts w:hint="eastAsia" w:ascii="方正仿宋_GBK" w:hAnsi="方正仿宋_GBK" w:eastAsia="方正仿宋_GBK" w:cs="方正仿宋_GBK"/>
          <w:kern w:val="0"/>
          <w:sz w:val="28"/>
          <w:szCs w:val="28"/>
          <w:lang w:eastAsia="zh-CN"/>
        </w:rPr>
        <w:t>比价文件</w:t>
      </w:r>
      <w:r>
        <w:rPr>
          <w:rFonts w:hint="eastAsia" w:ascii="方正仿宋_GBK" w:hAnsi="方正仿宋_GBK" w:eastAsia="方正仿宋_GBK" w:cs="方正仿宋_GBK"/>
          <w:kern w:val="0"/>
          <w:sz w:val="28"/>
          <w:szCs w:val="28"/>
        </w:rPr>
        <w:t>要求提交全部资料，或者提交的应答文件没有对</w:t>
      </w:r>
      <w:r>
        <w:rPr>
          <w:rFonts w:hint="eastAsia" w:ascii="方正仿宋_GBK" w:hAnsi="方正仿宋_GBK" w:eastAsia="方正仿宋_GBK" w:cs="方正仿宋_GBK"/>
          <w:kern w:val="0"/>
          <w:sz w:val="28"/>
          <w:szCs w:val="28"/>
          <w:lang w:eastAsia="zh-CN"/>
        </w:rPr>
        <w:t>比价文件</w:t>
      </w:r>
      <w:r>
        <w:rPr>
          <w:rFonts w:hint="eastAsia" w:ascii="方正仿宋_GBK" w:hAnsi="方正仿宋_GBK" w:eastAsia="方正仿宋_GBK" w:cs="方正仿宋_GBK"/>
          <w:kern w:val="0"/>
          <w:sz w:val="28"/>
          <w:szCs w:val="28"/>
        </w:rPr>
        <w:t>做出实质性响应而导致发生影响得分、</w:t>
      </w:r>
      <w:r>
        <w:rPr>
          <w:rFonts w:hint="eastAsia" w:ascii="方正仿宋_GBK" w:hAnsi="方正仿宋_GBK" w:eastAsia="方正仿宋_GBK" w:cs="方正仿宋_GBK"/>
          <w:kern w:val="0"/>
          <w:sz w:val="28"/>
          <w:szCs w:val="28"/>
          <w:lang w:val="en-US" w:eastAsia="zh-CN"/>
        </w:rPr>
        <w:t>应答文件</w:t>
      </w:r>
      <w:r>
        <w:rPr>
          <w:rFonts w:hint="eastAsia" w:ascii="方正仿宋_GBK" w:hAnsi="方正仿宋_GBK" w:eastAsia="方正仿宋_GBK" w:cs="方正仿宋_GBK"/>
          <w:kern w:val="0"/>
          <w:sz w:val="28"/>
          <w:szCs w:val="28"/>
        </w:rPr>
        <w:t>被拒绝或按照无效</w:t>
      </w:r>
      <w:r>
        <w:rPr>
          <w:rFonts w:hint="eastAsia" w:ascii="方正仿宋_GBK" w:hAnsi="方正仿宋_GBK" w:eastAsia="方正仿宋_GBK" w:cs="方正仿宋_GBK"/>
          <w:kern w:val="0"/>
          <w:sz w:val="28"/>
          <w:szCs w:val="28"/>
          <w:lang w:eastAsia="zh-CN"/>
        </w:rPr>
        <w:t>比价</w:t>
      </w:r>
      <w:r>
        <w:rPr>
          <w:rFonts w:hint="eastAsia" w:ascii="方正仿宋_GBK" w:hAnsi="方正仿宋_GBK" w:eastAsia="方正仿宋_GBK" w:cs="方正仿宋_GBK"/>
          <w:kern w:val="0"/>
          <w:sz w:val="28"/>
          <w:szCs w:val="28"/>
        </w:rPr>
        <w:t>处理的不利后果，由</w:t>
      </w:r>
      <w:r>
        <w:rPr>
          <w:rFonts w:hint="eastAsia" w:ascii="方正仿宋_GBK" w:hAnsi="方正仿宋_GBK" w:eastAsia="方正仿宋_GBK" w:cs="方正仿宋_GBK"/>
          <w:kern w:val="0"/>
          <w:sz w:val="28"/>
          <w:szCs w:val="28"/>
          <w:lang w:eastAsia="zh-CN"/>
        </w:rPr>
        <w:t>供应商</w:t>
      </w:r>
      <w:r>
        <w:rPr>
          <w:rFonts w:hint="eastAsia" w:ascii="方正仿宋_GBK" w:hAnsi="方正仿宋_GBK" w:eastAsia="方正仿宋_GBK" w:cs="方正仿宋_GBK"/>
          <w:kern w:val="0"/>
          <w:sz w:val="28"/>
          <w:szCs w:val="28"/>
        </w:rPr>
        <w:t>自行承担相关风险。</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w:t>
      </w:r>
      <w:r>
        <w:rPr>
          <w:rFonts w:hint="eastAsia" w:ascii="方正仿宋_GBK" w:hAnsi="方正仿宋_GBK" w:eastAsia="方正仿宋_GBK" w:cs="方正仿宋_GBK"/>
          <w:b/>
          <w:bCs/>
          <w:kern w:val="0"/>
          <w:sz w:val="28"/>
          <w:szCs w:val="28"/>
        </w:rPr>
        <w:t xml:space="preserve">一） </w:t>
      </w:r>
      <w:r>
        <w:rPr>
          <w:rFonts w:hint="eastAsia" w:ascii="方正仿宋_GBK" w:hAnsi="方正仿宋_GBK" w:eastAsia="方正仿宋_GBK" w:cs="方正仿宋_GBK"/>
          <w:b/>
          <w:bCs/>
          <w:kern w:val="0"/>
          <w:sz w:val="28"/>
          <w:szCs w:val="28"/>
          <w:lang w:val="en-US" w:eastAsia="zh-CN"/>
        </w:rPr>
        <w:t>应答文件</w:t>
      </w:r>
      <w:r>
        <w:rPr>
          <w:rFonts w:hint="eastAsia" w:ascii="方正仿宋_GBK" w:hAnsi="方正仿宋_GBK" w:eastAsia="方正仿宋_GBK" w:cs="方正仿宋_GBK"/>
          <w:b/>
          <w:bCs/>
          <w:kern w:val="0"/>
          <w:sz w:val="28"/>
          <w:szCs w:val="28"/>
        </w:rPr>
        <w:t>的组成</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1.封面（封面必须标明项目名称，</w:t>
      </w:r>
      <w:r>
        <w:rPr>
          <w:rFonts w:hint="eastAsia" w:ascii="方正仿宋_GBK" w:hAnsi="方正仿宋_GBK" w:eastAsia="方正仿宋_GBK" w:cs="方正仿宋_GBK"/>
          <w:kern w:val="0"/>
          <w:sz w:val="28"/>
          <w:szCs w:val="28"/>
          <w:lang w:eastAsia="zh-CN"/>
        </w:rPr>
        <w:t>供应商</w:t>
      </w:r>
      <w:r>
        <w:rPr>
          <w:rFonts w:hint="eastAsia" w:ascii="方正仿宋_GBK" w:hAnsi="方正仿宋_GBK" w:eastAsia="方正仿宋_GBK" w:cs="方正仿宋_GBK"/>
          <w:kern w:val="0"/>
          <w:sz w:val="28"/>
          <w:szCs w:val="28"/>
        </w:rPr>
        <w:t>名称和“</w:t>
      </w:r>
      <w:r>
        <w:rPr>
          <w:rFonts w:hint="eastAsia" w:ascii="方正仿宋_GBK" w:hAnsi="方正仿宋_GBK" w:eastAsia="方正仿宋_GBK" w:cs="方正仿宋_GBK"/>
          <w:kern w:val="0"/>
          <w:sz w:val="28"/>
          <w:szCs w:val="28"/>
          <w:lang w:eastAsia="zh-CN"/>
        </w:rPr>
        <w:t>比价文件</w:t>
      </w:r>
      <w:r>
        <w:rPr>
          <w:rFonts w:hint="eastAsia" w:ascii="方正仿宋_GBK" w:hAnsi="方正仿宋_GBK" w:eastAsia="方正仿宋_GBK" w:cs="方正仿宋_GBK"/>
          <w:kern w:val="0"/>
          <w:sz w:val="28"/>
          <w:szCs w:val="28"/>
        </w:rPr>
        <w:t>”字样）</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2.目录（每项目录内容均须标注页码）</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3.</w:t>
      </w:r>
      <w:r>
        <w:rPr>
          <w:rFonts w:hint="eastAsia" w:ascii="方正仿宋_GBK" w:hAnsi="方正仿宋_GBK" w:eastAsia="方正仿宋_GBK" w:cs="方正仿宋_GBK"/>
          <w:kern w:val="0"/>
          <w:sz w:val="28"/>
          <w:szCs w:val="28"/>
          <w:lang w:eastAsia="zh-CN"/>
        </w:rPr>
        <w:t>比价</w:t>
      </w:r>
      <w:r>
        <w:rPr>
          <w:rFonts w:hint="eastAsia" w:ascii="方正仿宋_GBK" w:hAnsi="方正仿宋_GBK" w:eastAsia="方正仿宋_GBK" w:cs="方正仿宋_GBK"/>
          <w:kern w:val="0"/>
          <w:sz w:val="28"/>
          <w:szCs w:val="28"/>
        </w:rPr>
        <w:t>函</w:t>
      </w:r>
      <w:r>
        <w:rPr>
          <w:rFonts w:hint="eastAsia" w:ascii="方正仿宋_GBK" w:hAnsi="方正仿宋_GBK" w:eastAsia="方正仿宋_GBK" w:cs="方正仿宋_GBK"/>
          <w:kern w:val="0"/>
          <w:sz w:val="28"/>
          <w:szCs w:val="28"/>
          <w:lang w:eastAsia="zh-CN"/>
        </w:rPr>
        <w:t>（</w:t>
      </w:r>
      <w:r>
        <w:rPr>
          <w:rFonts w:hint="eastAsia" w:ascii="方正仿宋_GBK" w:hAnsi="方正仿宋_GBK" w:eastAsia="方正仿宋_GBK" w:cs="方正仿宋_GBK"/>
          <w:kern w:val="0"/>
          <w:sz w:val="28"/>
          <w:szCs w:val="28"/>
        </w:rPr>
        <w:t>附件1</w:t>
      </w:r>
      <w:r>
        <w:rPr>
          <w:rFonts w:hint="eastAsia" w:ascii="方正仿宋_GBK" w:hAnsi="方正仿宋_GBK" w:eastAsia="方正仿宋_GBK" w:cs="方正仿宋_GBK"/>
          <w:kern w:val="0"/>
          <w:sz w:val="28"/>
          <w:szCs w:val="28"/>
          <w:lang w:eastAsia="zh-CN"/>
        </w:rPr>
        <w:t>）</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4.</w:t>
      </w:r>
      <w:r>
        <w:rPr>
          <w:rFonts w:hint="eastAsia" w:ascii="方正仿宋_GBK" w:hAnsi="方正仿宋_GBK" w:eastAsia="方正仿宋_GBK" w:cs="方正仿宋_GBK"/>
          <w:kern w:val="0"/>
          <w:sz w:val="28"/>
          <w:szCs w:val="28"/>
          <w:lang w:val="en-US" w:eastAsia="zh-CN"/>
        </w:rPr>
        <w:t>供应商</w:t>
      </w:r>
      <w:r>
        <w:rPr>
          <w:rFonts w:hint="eastAsia" w:ascii="方正仿宋_GBK" w:hAnsi="方正仿宋_GBK" w:eastAsia="方正仿宋_GBK" w:cs="方正仿宋_GBK"/>
          <w:kern w:val="0"/>
          <w:sz w:val="28"/>
          <w:szCs w:val="28"/>
        </w:rPr>
        <w:t>资格要求证明文件</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 关于资格要求的声明函</w:t>
      </w:r>
      <w:r>
        <w:rPr>
          <w:rFonts w:hint="eastAsia" w:ascii="方正仿宋_GBK" w:hAnsi="方正仿宋_GBK" w:eastAsia="方正仿宋_GBK" w:cs="方正仿宋_GBK"/>
          <w:kern w:val="0"/>
          <w:sz w:val="28"/>
          <w:szCs w:val="28"/>
          <w:lang w:eastAsia="zh-CN"/>
        </w:rPr>
        <w:t>（</w:t>
      </w:r>
      <w:r>
        <w:rPr>
          <w:rFonts w:hint="eastAsia" w:ascii="方正仿宋_GBK" w:hAnsi="方正仿宋_GBK" w:eastAsia="方正仿宋_GBK" w:cs="方正仿宋_GBK"/>
          <w:kern w:val="0"/>
          <w:sz w:val="28"/>
          <w:szCs w:val="28"/>
        </w:rPr>
        <w:t>附件2</w:t>
      </w:r>
      <w:r>
        <w:rPr>
          <w:rFonts w:hint="eastAsia" w:ascii="方正仿宋_GBK" w:hAnsi="方正仿宋_GBK" w:eastAsia="方正仿宋_GBK" w:cs="方正仿宋_GBK"/>
          <w:kern w:val="0"/>
          <w:sz w:val="28"/>
          <w:szCs w:val="28"/>
          <w:lang w:eastAsia="zh-CN"/>
        </w:rPr>
        <w:t>）</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(2) 统一社会信用代码证正副本复印件盖公章</w:t>
      </w:r>
    </w:p>
    <w:p>
      <w:pPr>
        <w:widowControl/>
        <w:adjustRightInd w:val="0"/>
        <w:snapToGrid w:val="0"/>
        <w:spacing w:line="48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rPr>
        <w:t xml:space="preserve">(3) </w:t>
      </w:r>
      <w:r>
        <w:rPr>
          <w:rFonts w:hint="eastAsia" w:ascii="方正仿宋_GBK" w:hAnsi="方正仿宋_GBK" w:eastAsia="方正仿宋_GBK" w:cs="方正仿宋_GBK"/>
          <w:sz w:val="28"/>
          <w:szCs w:val="28"/>
        </w:rPr>
        <w:t>法定代表人授权委托书原件</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附件3，法定代表人亲自参加</w:t>
      </w:r>
      <w:r>
        <w:rPr>
          <w:rFonts w:hint="eastAsia" w:ascii="方正仿宋_GBK" w:hAnsi="方正仿宋_GBK" w:eastAsia="方正仿宋_GBK" w:cs="方正仿宋_GBK"/>
          <w:sz w:val="28"/>
          <w:szCs w:val="28"/>
          <w:lang w:eastAsia="zh-CN"/>
        </w:rPr>
        <w:t>比价</w:t>
      </w:r>
      <w:r>
        <w:rPr>
          <w:rFonts w:hint="eastAsia" w:ascii="方正仿宋_GBK" w:hAnsi="方正仿宋_GBK" w:eastAsia="方正仿宋_GBK" w:cs="方正仿宋_GBK"/>
          <w:sz w:val="28"/>
          <w:szCs w:val="28"/>
        </w:rPr>
        <w:t>的除外</w:t>
      </w:r>
      <w:r>
        <w:rPr>
          <w:rFonts w:hint="eastAsia" w:ascii="方正仿宋_GBK" w:hAnsi="方正仿宋_GBK" w:eastAsia="方正仿宋_GBK" w:cs="方正仿宋_GBK"/>
          <w:sz w:val="28"/>
          <w:szCs w:val="28"/>
          <w:lang w:eastAsia="zh-CN"/>
        </w:rPr>
        <w:t>）</w:t>
      </w:r>
    </w:p>
    <w:p>
      <w:pPr>
        <w:widowControl/>
        <w:adjustRightInd w:val="0"/>
        <w:snapToGrid w:val="0"/>
        <w:spacing w:line="48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 法定代表人身份证正反面复印件</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sz w:val="28"/>
          <w:szCs w:val="28"/>
        </w:rPr>
        <w:t>(5) 授权代理人身份证原件及正反面复印件</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法定代表人亲自参加</w:t>
      </w:r>
      <w:r>
        <w:rPr>
          <w:rFonts w:hint="eastAsia" w:ascii="方正仿宋_GBK" w:hAnsi="方正仿宋_GBK" w:eastAsia="方正仿宋_GBK" w:cs="方正仿宋_GBK"/>
          <w:sz w:val="28"/>
          <w:szCs w:val="28"/>
          <w:lang w:eastAsia="zh-CN"/>
        </w:rPr>
        <w:t>比价</w:t>
      </w:r>
      <w:r>
        <w:rPr>
          <w:rFonts w:hint="eastAsia" w:ascii="方正仿宋_GBK" w:hAnsi="方正仿宋_GBK" w:eastAsia="方正仿宋_GBK" w:cs="方正仿宋_GBK"/>
          <w:sz w:val="28"/>
          <w:szCs w:val="28"/>
        </w:rPr>
        <w:t>的除外</w:t>
      </w:r>
      <w:r>
        <w:rPr>
          <w:rFonts w:hint="eastAsia" w:ascii="方正仿宋_GBK" w:hAnsi="方正仿宋_GBK" w:eastAsia="方正仿宋_GBK" w:cs="方正仿宋_GBK"/>
          <w:sz w:val="28"/>
          <w:szCs w:val="28"/>
          <w:lang w:eastAsia="zh-CN"/>
        </w:rPr>
        <w:t>）</w:t>
      </w:r>
    </w:p>
    <w:p>
      <w:pPr>
        <w:widowControl/>
        <w:adjustRightInd w:val="0"/>
        <w:snapToGrid w:val="0"/>
        <w:spacing w:line="48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 最近3个月授权代理人（法定代表人亲自参加</w:t>
      </w:r>
      <w:r>
        <w:rPr>
          <w:rFonts w:hint="eastAsia" w:ascii="方正仿宋_GBK" w:hAnsi="方正仿宋_GBK" w:eastAsia="方正仿宋_GBK" w:cs="方正仿宋_GBK"/>
          <w:sz w:val="28"/>
          <w:szCs w:val="28"/>
          <w:lang w:eastAsia="zh-CN"/>
        </w:rPr>
        <w:t>比价</w:t>
      </w:r>
      <w:r>
        <w:rPr>
          <w:rFonts w:hint="eastAsia" w:ascii="方正仿宋_GBK" w:hAnsi="方正仿宋_GBK" w:eastAsia="方正仿宋_GBK" w:cs="方正仿宋_GBK"/>
          <w:sz w:val="28"/>
          <w:szCs w:val="28"/>
        </w:rPr>
        <w:t>的除外）依法缴纳社会保障资金的缴款凭证复印件</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sz w:val="28"/>
          <w:szCs w:val="28"/>
        </w:rPr>
        <w:t>(7) 承诺书</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附件4</w:t>
      </w:r>
      <w:r>
        <w:rPr>
          <w:rFonts w:hint="eastAsia" w:ascii="方正仿宋_GBK" w:hAnsi="方正仿宋_GBK" w:eastAsia="方正仿宋_GBK" w:cs="方正仿宋_GBK"/>
          <w:sz w:val="28"/>
          <w:szCs w:val="28"/>
          <w:lang w:eastAsia="zh-CN"/>
        </w:rPr>
        <w:t>）</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5.报价明细表</w:t>
      </w:r>
      <w:r>
        <w:rPr>
          <w:rFonts w:hint="eastAsia" w:ascii="方正仿宋_GBK" w:hAnsi="方正仿宋_GBK" w:eastAsia="方正仿宋_GBK" w:cs="方正仿宋_GBK"/>
          <w:kern w:val="0"/>
          <w:sz w:val="28"/>
          <w:szCs w:val="28"/>
          <w:lang w:eastAsia="zh-CN"/>
        </w:rPr>
        <w:t>（</w:t>
      </w:r>
      <w:r>
        <w:rPr>
          <w:rFonts w:hint="eastAsia" w:ascii="方正仿宋_GBK" w:hAnsi="方正仿宋_GBK" w:eastAsia="方正仿宋_GBK" w:cs="方正仿宋_GBK"/>
          <w:kern w:val="0"/>
          <w:sz w:val="28"/>
          <w:szCs w:val="28"/>
        </w:rPr>
        <w:t>附件5</w:t>
      </w:r>
      <w:r>
        <w:rPr>
          <w:rFonts w:hint="eastAsia" w:ascii="方正仿宋_GBK" w:hAnsi="方正仿宋_GBK" w:eastAsia="方正仿宋_GBK" w:cs="方正仿宋_GBK"/>
          <w:kern w:val="0"/>
          <w:sz w:val="28"/>
          <w:szCs w:val="28"/>
          <w:lang w:eastAsia="zh-CN"/>
        </w:rPr>
        <w:t>）</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6.项目人员配置清单</w:t>
      </w:r>
      <w:r>
        <w:rPr>
          <w:rFonts w:hint="eastAsia" w:ascii="方正仿宋_GBK" w:hAnsi="方正仿宋_GBK" w:eastAsia="方正仿宋_GBK" w:cs="方正仿宋_GBK"/>
          <w:kern w:val="0"/>
          <w:sz w:val="28"/>
          <w:szCs w:val="28"/>
          <w:lang w:eastAsia="zh-CN"/>
        </w:rPr>
        <w:t>（</w:t>
      </w:r>
      <w:r>
        <w:rPr>
          <w:rFonts w:hint="eastAsia" w:ascii="方正仿宋_GBK" w:hAnsi="方正仿宋_GBK" w:eastAsia="方正仿宋_GBK" w:cs="方正仿宋_GBK"/>
          <w:kern w:val="0"/>
          <w:sz w:val="28"/>
          <w:szCs w:val="28"/>
        </w:rPr>
        <w:t>附件6</w:t>
      </w:r>
      <w:r>
        <w:rPr>
          <w:rFonts w:hint="eastAsia" w:ascii="方正仿宋_GBK" w:hAnsi="方正仿宋_GBK" w:eastAsia="方正仿宋_GBK" w:cs="方正仿宋_GBK"/>
          <w:kern w:val="0"/>
          <w:sz w:val="28"/>
          <w:szCs w:val="28"/>
          <w:lang w:eastAsia="zh-CN"/>
        </w:rPr>
        <w:t>）</w:t>
      </w:r>
    </w:p>
    <w:p>
      <w:pPr>
        <w:widowControl/>
        <w:adjustRightInd w:val="0"/>
        <w:snapToGrid w:val="0"/>
        <w:spacing w:line="48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rPr>
        <w:t>7.</w:t>
      </w:r>
      <w:r>
        <w:rPr>
          <w:rFonts w:hint="eastAsia" w:ascii="方正仿宋_GBK" w:hAnsi="方正仿宋_GBK" w:eastAsia="方正仿宋_GBK" w:cs="方正仿宋_GBK"/>
          <w:sz w:val="28"/>
          <w:szCs w:val="28"/>
          <w:lang w:val="en-US" w:eastAsia="zh-CN"/>
        </w:rPr>
        <w:t>供应商</w:t>
      </w:r>
      <w:r>
        <w:rPr>
          <w:rFonts w:hint="eastAsia" w:ascii="方正仿宋_GBK" w:hAnsi="方正仿宋_GBK" w:eastAsia="方正仿宋_GBK" w:cs="方正仿宋_GBK"/>
          <w:sz w:val="28"/>
          <w:szCs w:val="28"/>
        </w:rPr>
        <w:t>承担过与本项目类似业绩（注：类似业绩是指</w:t>
      </w:r>
      <w:r>
        <w:rPr>
          <w:rFonts w:hint="eastAsia" w:ascii="方正仿宋_GBK" w:hAnsi="方正仿宋_GBK" w:eastAsia="方正仿宋_GBK" w:cs="方正仿宋_GBK"/>
          <w:sz w:val="28"/>
          <w:szCs w:val="28"/>
          <w:lang w:val="en-US" w:eastAsia="zh-CN"/>
        </w:rPr>
        <w:t>信息化系统</w:t>
      </w:r>
      <w:r>
        <w:rPr>
          <w:rFonts w:hint="eastAsia" w:ascii="方正仿宋_GBK" w:hAnsi="方正仿宋_GBK" w:eastAsia="方正仿宋_GBK" w:cs="方正仿宋_GBK"/>
          <w:sz w:val="28"/>
          <w:szCs w:val="28"/>
        </w:rPr>
        <w:t>商用</w:t>
      </w:r>
      <w:r>
        <w:rPr>
          <w:rFonts w:hint="eastAsia" w:ascii="方正仿宋_GBK" w:hAnsi="方正仿宋_GBK" w:eastAsia="方正仿宋_GBK" w:cs="方正仿宋_GBK"/>
          <w:sz w:val="28"/>
          <w:szCs w:val="28"/>
          <w:lang w:eastAsia="zh-CN"/>
        </w:rPr>
        <w:t>第三方软件测评</w:t>
      </w:r>
      <w:r>
        <w:rPr>
          <w:rFonts w:hint="eastAsia" w:ascii="方正仿宋_GBK" w:hAnsi="方正仿宋_GBK" w:eastAsia="方正仿宋_GBK" w:cs="方正仿宋_GBK"/>
          <w:sz w:val="28"/>
          <w:szCs w:val="28"/>
          <w:lang w:val="en-US" w:eastAsia="zh-CN"/>
        </w:rPr>
        <w:t>服务</w:t>
      </w:r>
      <w:r>
        <w:rPr>
          <w:rFonts w:hint="eastAsia" w:ascii="方正仿宋_GBK" w:hAnsi="方正仿宋_GBK" w:eastAsia="方正仿宋_GBK" w:cs="方正仿宋_GBK"/>
          <w:sz w:val="28"/>
          <w:szCs w:val="28"/>
        </w:rPr>
        <w:t>，须提供中标通知书或</w:t>
      </w:r>
      <w:r>
        <w:rPr>
          <w:rFonts w:hint="eastAsia" w:ascii="方正仿宋_GBK" w:hAnsi="方正仿宋_GBK" w:eastAsia="方正仿宋_GBK" w:cs="方正仿宋_GBK"/>
          <w:sz w:val="28"/>
          <w:szCs w:val="28"/>
          <w:lang w:val="en-US" w:eastAsia="zh-CN"/>
        </w:rPr>
        <w:t>委托</w:t>
      </w:r>
      <w:r>
        <w:rPr>
          <w:rFonts w:hint="eastAsia" w:ascii="方正仿宋_GBK" w:hAnsi="方正仿宋_GBK" w:eastAsia="方正仿宋_GBK" w:cs="方正仿宋_GBK"/>
          <w:sz w:val="28"/>
          <w:szCs w:val="28"/>
        </w:rPr>
        <w:t>合同</w:t>
      </w:r>
      <w:r>
        <w:rPr>
          <w:rFonts w:hint="eastAsia" w:ascii="方正仿宋_GBK" w:hAnsi="方正仿宋_GBK" w:eastAsia="方正仿宋_GBK" w:cs="方正仿宋_GBK"/>
          <w:sz w:val="28"/>
          <w:szCs w:val="28"/>
          <w:lang w:val="en-US" w:eastAsia="zh-CN"/>
        </w:rPr>
        <w:t>证明</w:t>
      </w:r>
      <w:r>
        <w:rPr>
          <w:rFonts w:hint="eastAsia" w:ascii="方正仿宋_GBK" w:hAnsi="方正仿宋_GBK" w:eastAsia="方正仿宋_GBK" w:cs="方正仿宋_GBK"/>
          <w:sz w:val="28"/>
          <w:szCs w:val="28"/>
        </w:rPr>
        <w:t>文件，以上材料均需加盖公章）</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8.本项目</w:t>
      </w:r>
      <w:r>
        <w:rPr>
          <w:rFonts w:hint="eastAsia" w:ascii="方正仿宋_GBK" w:hAnsi="方正仿宋_GBK" w:eastAsia="方正仿宋_GBK" w:cs="方正仿宋_GBK"/>
          <w:kern w:val="0"/>
          <w:sz w:val="28"/>
          <w:szCs w:val="28"/>
          <w:lang w:eastAsia="zh-CN"/>
        </w:rPr>
        <w:t>比价</w:t>
      </w:r>
      <w:r>
        <w:rPr>
          <w:rFonts w:hint="eastAsia" w:ascii="方正仿宋_GBK" w:hAnsi="方正仿宋_GBK" w:eastAsia="方正仿宋_GBK" w:cs="方正仿宋_GBK"/>
          <w:kern w:val="0"/>
          <w:sz w:val="28"/>
          <w:szCs w:val="28"/>
        </w:rPr>
        <w:t>评分细则中对应的相关证明文件</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9.项目技术方案</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10.参选人认为需要加以说明的其他内容</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上述材料中1-7项</w:t>
      </w:r>
      <w:r>
        <w:rPr>
          <w:rFonts w:hint="eastAsia" w:ascii="方正仿宋_GBK" w:hAnsi="方正仿宋_GBK" w:eastAsia="方正仿宋_GBK" w:cs="方正仿宋_GBK"/>
          <w:kern w:val="0"/>
          <w:sz w:val="28"/>
          <w:szCs w:val="28"/>
          <w:lang w:val="en-US" w:eastAsia="zh-CN"/>
        </w:rPr>
        <w:t>供应商</w:t>
      </w:r>
      <w:r>
        <w:rPr>
          <w:rFonts w:hint="eastAsia" w:ascii="方正仿宋_GBK" w:hAnsi="方正仿宋_GBK" w:eastAsia="方正仿宋_GBK" w:cs="方正仿宋_GBK"/>
          <w:kern w:val="0"/>
          <w:sz w:val="28"/>
          <w:szCs w:val="28"/>
        </w:rPr>
        <w:t>必须全部提供，否则应答文件无效。</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b/>
          <w:bCs/>
          <w:kern w:val="0"/>
          <w:sz w:val="28"/>
          <w:szCs w:val="28"/>
        </w:rPr>
        <w:t>（二）</w:t>
      </w:r>
      <w:r>
        <w:rPr>
          <w:rFonts w:hint="eastAsia" w:ascii="方正仿宋_GBK" w:hAnsi="方正仿宋_GBK" w:eastAsia="方正仿宋_GBK" w:cs="方正仿宋_GBK"/>
          <w:b/>
          <w:bCs/>
          <w:kern w:val="0"/>
          <w:sz w:val="28"/>
          <w:szCs w:val="28"/>
          <w:lang w:val="en-US" w:eastAsia="zh-CN"/>
        </w:rPr>
        <w:t>应答文件</w:t>
      </w:r>
      <w:r>
        <w:rPr>
          <w:rFonts w:hint="eastAsia" w:ascii="方正仿宋_GBK" w:hAnsi="方正仿宋_GBK" w:eastAsia="方正仿宋_GBK" w:cs="方正仿宋_GBK"/>
          <w:b/>
          <w:bCs/>
          <w:kern w:val="0"/>
          <w:sz w:val="28"/>
          <w:szCs w:val="28"/>
        </w:rPr>
        <w:t>的编写与密封</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1.申请人应按本</w:t>
      </w:r>
      <w:r>
        <w:rPr>
          <w:rFonts w:hint="eastAsia" w:ascii="方正仿宋_GBK" w:hAnsi="方正仿宋_GBK" w:eastAsia="方正仿宋_GBK" w:cs="方正仿宋_GBK"/>
          <w:kern w:val="0"/>
          <w:sz w:val="28"/>
          <w:szCs w:val="28"/>
          <w:lang w:eastAsia="zh-CN"/>
        </w:rPr>
        <w:t>比价文件</w:t>
      </w:r>
      <w:r>
        <w:rPr>
          <w:rFonts w:hint="eastAsia" w:ascii="方正仿宋_GBK" w:hAnsi="方正仿宋_GBK" w:eastAsia="方正仿宋_GBK" w:cs="方正仿宋_GBK"/>
          <w:kern w:val="0"/>
          <w:sz w:val="28"/>
          <w:szCs w:val="28"/>
        </w:rPr>
        <w:t>所规定的格式、内容等编制</w:t>
      </w:r>
      <w:r>
        <w:rPr>
          <w:rFonts w:hint="eastAsia" w:ascii="方正仿宋_GBK" w:hAnsi="方正仿宋_GBK" w:eastAsia="方正仿宋_GBK" w:cs="方正仿宋_GBK"/>
          <w:kern w:val="0"/>
          <w:sz w:val="28"/>
          <w:szCs w:val="28"/>
          <w:lang w:val="en-US" w:eastAsia="zh-CN"/>
        </w:rPr>
        <w:t>应答</w:t>
      </w:r>
      <w:r>
        <w:rPr>
          <w:rFonts w:hint="eastAsia" w:ascii="方正仿宋_GBK" w:hAnsi="方正仿宋_GBK" w:eastAsia="方正仿宋_GBK" w:cs="方正仿宋_GBK"/>
          <w:kern w:val="0"/>
          <w:sz w:val="28"/>
          <w:szCs w:val="28"/>
          <w:lang w:eastAsia="zh-CN"/>
        </w:rPr>
        <w:t>文件</w:t>
      </w:r>
      <w:r>
        <w:rPr>
          <w:rFonts w:hint="eastAsia" w:ascii="方正仿宋_GBK" w:hAnsi="方正仿宋_GBK" w:eastAsia="方正仿宋_GBK" w:cs="方正仿宋_GBK"/>
          <w:kern w:val="0"/>
          <w:sz w:val="28"/>
          <w:szCs w:val="28"/>
        </w:rPr>
        <w:t>，</w:t>
      </w:r>
      <w:r>
        <w:rPr>
          <w:rFonts w:hint="eastAsia" w:ascii="方正仿宋_GBK" w:hAnsi="方正仿宋_GBK" w:eastAsia="方正仿宋_GBK" w:cs="方正仿宋_GBK"/>
          <w:kern w:val="0"/>
          <w:sz w:val="28"/>
          <w:szCs w:val="28"/>
          <w:lang w:val="en-US" w:eastAsia="zh-CN"/>
        </w:rPr>
        <w:t>应答文件</w:t>
      </w:r>
      <w:r>
        <w:rPr>
          <w:rFonts w:hint="eastAsia" w:ascii="方正仿宋_GBK" w:hAnsi="方正仿宋_GBK" w:eastAsia="方正仿宋_GBK" w:cs="方正仿宋_GBK"/>
          <w:kern w:val="0"/>
          <w:sz w:val="28"/>
          <w:szCs w:val="28"/>
        </w:rPr>
        <w:t>一式贰份，正本</w:t>
      </w:r>
      <w:r>
        <w:rPr>
          <w:rFonts w:hint="eastAsia" w:ascii="方正仿宋_GBK" w:hAnsi="方正仿宋_GBK" w:eastAsia="方正仿宋_GBK" w:cs="方正仿宋_GBK"/>
          <w:kern w:val="0"/>
          <w:sz w:val="28"/>
          <w:szCs w:val="28"/>
          <w:lang w:val="en-US" w:eastAsia="zh-CN"/>
        </w:rPr>
        <w:t>壹</w:t>
      </w:r>
      <w:r>
        <w:rPr>
          <w:rFonts w:hint="eastAsia" w:ascii="方正仿宋_GBK" w:hAnsi="方正仿宋_GBK" w:eastAsia="方正仿宋_GBK" w:cs="方正仿宋_GBK"/>
          <w:kern w:val="0"/>
          <w:sz w:val="28"/>
          <w:szCs w:val="28"/>
        </w:rPr>
        <w:t>份，副本壹份。</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2.密封件上应注明“于XXXX年XX月XX 日之前（指“</w:t>
      </w:r>
      <w:r>
        <w:rPr>
          <w:rFonts w:hint="eastAsia" w:ascii="方正仿宋_GBK" w:hAnsi="方正仿宋_GBK" w:eastAsia="方正仿宋_GBK" w:cs="方正仿宋_GBK"/>
          <w:kern w:val="0"/>
          <w:sz w:val="28"/>
          <w:szCs w:val="28"/>
          <w:lang w:eastAsia="zh-CN"/>
        </w:rPr>
        <w:t>比价</w:t>
      </w:r>
      <w:r>
        <w:rPr>
          <w:rFonts w:hint="eastAsia" w:ascii="方正仿宋_GBK" w:hAnsi="方正仿宋_GBK" w:eastAsia="方正仿宋_GBK" w:cs="方正仿宋_GBK"/>
          <w:kern w:val="0"/>
          <w:sz w:val="28"/>
          <w:szCs w:val="28"/>
        </w:rPr>
        <w:t>邀请函”中规定的应答文件递交截止时间）不准启封”字样。</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3.</w:t>
      </w:r>
      <w:r>
        <w:rPr>
          <w:rFonts w:hint="eastAsia" w:ascii="方正仿宋_GBK" w:hAnsi="方正仿宋_GBK" w:eastAsia="方正仿宋_GBK" w:cs="方正仿宋_GBK"/>
          <w:kern w:val="0"/>
          <w:sz w:val="28"/>
          <w:szCs w:val="28"/>
          <w:lang w:eastAsia="zh-CN"/>
        </w:rPr>
        <w:t>采购人</w:t>
      </w:r>
      <w:r>
        <w:rPr>
          <w:rFonts w:hint="eastAsia" w:ascii="方正仿宋_GBK" w:hAnsi="方正仿宋_GBK" w:eastAsia="方正仿宋_GBK" w:cs="方正仿宋_GBK"/>
          <w:kern w:val="0"/>
          <w:sz w:val="28"/>
          <w:szCs w:val="28"/>
        </w:rPr>
        <w:t>将拒绝</w:t>
      </w:r>
      <w:r>
        <w:rPr>
          <w:rFonts w:hint="eastAsia" w:ascii="方正仿宋_GBK" w:hAnsi="方正仿宋_GBK" w:eastAsia="方正仿宋_GBK" w:cs="方正仿宋_GBK"/>
          <w:kern w:val="0"/>
          <w:sz w:val="28"/>
          <w:szCs w:val="28"/>
          <w:lang w:eastAsia="zh-CN"/>
        </w:rPr>
        <w:t>比价</w:t>
      </w:r>
      <w:r>
        <w:rPr>
          <w:rFonts w:hint="eastAsia" w:ascii="方正仿宋_GBK" w:hAnsi="方正仿宋_GBK" w:eastAsia="方正仿宋_GBK" w:cs="方正仿宋_GBK"/>
          <w:kern w:val="0"/>
          <w:sz w:val="28"/>
          <w:szCs w:val="28"/>
        </w:rPr>
        <w:t>截止时间后递交的</w:t>
      </w:r>
      <w:r>
        <w:rPr>
          <w:rFonts w:hint="eastAsia" w:ascii="方正仿宋_GBK" w:hAnsi="方正仿宋_GBK" w:eastAsia="方正仿宋_GBK" w:cs="方正仿宋_GBK"/>
          <w:kern w:val="0"/>
          <w:sz w:val="28"/>
          <w:szCs w:val="28"/>
          <w:lang w:val="en-US" w:eastAsia="zh-CN"/>
        </w:rPr>
        <w:t>应答文件</w:t>
      </w:r>
      <w:r>
        <w:rPr>
          <w:rFonts w:hint="eastAsia" w:ascii="方正仿宋_GBK" w:hAnsi="方正仿宋_GBK" w:eastAsia="方正仿宋_GBK" w:cs="方正仿宋_GBK"/>
          <w:kern w:val="0"/>
          <w:sz w:val="28"/>
          <w:szCs w:val="28"/>
        </w:rPr>
        <w:t>。</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b/>
          <w:bCs/>
          <w:kern w:val="0"/>
          <w:sz w:val="28"/>
          <w:szCs w:val="28"/>
        </w:rPr>
        <w:t>三、</w:t>
      </w:r>
      <w:r>
        <w:rPr>
          <w:rFonts w:hint="eastAsia" w:ascii="方正仿宋_GBK" w:hAnsi="方正仿宋_GBK" w:eastAsia="方正仿宋_GBK" w:cs="方正仿宋_GBK"/>
          <w:b/>
          <w:bCs/>
          <w:kern w:val="0"/>
          <w:sz w:val="28"/>
          <w:szCs w:val="28"/>
          <w:lang w:eastAsia="zh-CN"/>
        </w:rPr>
        <w:t>比价</w:t>
      </w:r>
      <w:r>
        <w:rPr>
          <w:rFonts w:hint="eastAsia" w:ascii="方正仿宋_GBK" w:hAnsi="方正仿宋_GBK" w:eastAsia="方正仿宋_GBK" w:cs="方正仿宋_GBK"/>
          <w:b/>
          <w:bCs/>
          <w:kern w:val="0"/>
          <w:sz w:val="28"/>
          <w:szCs w:val="28"/>
        </w:rPr>
        <w:t>评定</w:t>
      </w:r>
    </w:p>
    <w:p>
      <w:pPr>
        <w:widowControl/>
        <w:adjustRightInd w:val="0"/>
        <w:snapToGrid w:val="0"/>
        <w:spacing w:line="480" w:lineRule="exact"/>
        <w:jc w:val="left"/>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b/>
          <w:bCs/>
          <w:kern w:val="0"/>
          <w:sz w:val="28"/>
          <w:szCs w:val="28"/>
        </w:rPr>
        <w:t>（一）</w:t>
      </w:r>
      <w:r>
        <w:rPr>
          <w:rFonts w:hint="eastAsia" w:ascii="方正仿宋_GBK" w:hAnsi="方正仿宋_GBK" w:eastAsia="方正仿宋_GBK" w:cs="方正仿宋_GBK"/>
          <w:b/>
          <w:bCs/>
          <w:kern w:val="0"/>
          <w:sz w:val="28"/>
          <w:szCs w:val="28"/>
          <w:lang w:eastAsia="zh-CN"/>
        </w:rPr>
        <w:t>比价</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w:t>
      </w:r>
      <w:r>
        <w:rPr>
          <w:rFonts w:hint="eastAsia" w:ascii="方正仿宋_GBK" w:hAnsi="方正仿宋_GBK" w:eastAsia="方正仿宋_GBK" w:cs="方正仿宋_GBK"/>
          <w:kern w:val="0"/>
          <w:sz w:val="28"/>
          <w:szCs w:val="28"/>
          <w:lang w:eastAsia="zh-CN"/>
        </w:rPr>
        <w:t>采购人</w:t>
      </w:r>
      <w:r>
        <w:rPr>
          <w:rFonts w:hint="eastAsia" w:ascii="方正仿宋_GBK" w:hAnsi="方正仿宋_GBK" w:eastAsia="方正仿宋_GBK" w:cs="方正仿宋_GBK"/>
          <w:kern w:val="0"/>
          <w:sz w:val="28"/>
          <w:szCs w:val="28"/>
        </w:rPr>
        <w:t>按</w:t>
      </w:r>
      <w:r>
        <w:rPr>
          <w:rFonts w:hint="eastAsia" w:ascii="方正仿宋_GBK" w:hAnsi="方正仿宋_GBK" w:eastAsia="方正仿宋_GBK" w:cs="方正仿宋_GBK"/>
          <w:kern w:val="0"/>
          <w:sz w:val="28"/>
          <w:szCs w:val="28"/>
          <w:lang w:eastAsia="zh-CN"/>
        </w:rPr>
        <w:t>比价</w:t>
      </w:r>
      <w:r>
        <w:rPr>
          <w:rFonts w:hint="eastAsia" w:ascii="方正仿宋_GBK" w:hAnsi="方正仿宋_GBK" w:eastAsia="方正仿宋_GBK" w:cs="方正仿宋_GBK"/>
          <w:kern w:val="0"/>
          <w:sz w:val="28"/>
          <w:szCs w:val="28"/>
          <w:lang w:val="en-US" w:eastAsia="zh-CN"/>
        </w:rPr>
        <w:t>邀请公告</w:t>
      </w:r>
      <w:r>
        <w:rPr>
          <w:rFonts w:hint="eastAsia" w:ascii="方正仿宋_GBK" w:hAnsi="方正仿宋_GBK" w:eastAsia="方正仿宋_GBK" w:cs="方正仿宋_GBK"/>
          <w:kern w:val="0"/>
          <w:sz w:val="28"/>
          <w:szCs w:val="28"/>
        </w:rPr>
        <w:t>规定的时间、地点组织</w:t>
      </w:r>
      <w:r>
        <w:rPr>
          <w:rFonts w:hint="eastAsia" w:ascii="方正仿宋_GBK" w:hAnsi="方正仿宋_GBK" w:eastAsia="方正仿宋_GBK" w:cs="方正仿宋_GBK"/>
          <w:kern w:val="0"/>
          <w:sz w:val="28"/>
          <w:szCs w:val="28"/>
          <w:lang w:eastAsia="zh-CN"/>
        </w:rPr>
        <w:t>比价</w:t>
      </w:r>
      <w:r>
        <w:rPr>
          <w:rFonts w:hint="eastAsia" w:ascii="方正仿宋_GBK" w:hAnsi="方正仿宋_GBK" w:eastAsia="方正仿宋_GBK" w:cs="方正仿宋_GBK"/>
          <w:kern w:val="0"/>
          <w:sz w:val="28"/>
          <w:szCs w:val="28"/>
        </w:rPr>
        <w:t>。</w:t>
      </w:r>
      <w:r>
        <w:rPr>
          <w:rFonts w:hint="eastAsia" w:ascii="方正仿宋_GBK" w:hAnsi="方正仿宋_GBK" w:eastAsia="方正仿宋_GBK" w:cs="方正仿宋_GBK"/>
          <w:color w:val="auto"/>
          <w:kern w:val="0"/>
          <w:sz w:val="28"/>
          <w:szCs w:val="28"/>
          <w:highlight w:val="none"/>
          <w:lang w:eastAsia="zh-CN"/>
        </w:rPr>
        <w:t>评审小组</w:t>
      </w:r>
      <w:r>
        <w:rPr>
          <w:rFonts w:hint="eastAsia" w:ascii="方正仿宋_GBK" w:hAnsi="方正仿宋_GBK" w:eastAsia="方正仿宋_GBK" w:cs="方正仿宋_GBK"/>
          <w:color w:val="auto"/>
          <w:kern w:val="0"/>
          <w:sz w:val="28"/>
          <w:szCs w:val="28"/>
          <w:highlight w:val="none"/>
        </w:rPr>
        <w:t>由</w:t>
      </w:r>
      <w:r>
        <w:rPr>
          <w:rFonts w:hint="eastAsia" w:ascii="方正仿宋_GBK" w:hAnsi="方正仿宋_GBK" w:eastAsia="方正仿宋_GBK" w:cs="方正仿宋_GBK"/>
          <w:color w:val="auto"/>
          <w:kern w:val="0"/>
          <w:sz w:val="28"/>
          <w:szCs w:val="28"/>
          <w:highlight w:val="none"/>
          <w:lang w:eastAsia="zh-CN"/>
        </w:rPr>
        <w:t>采购人</w:t>
      </w:r>
      <w:r>
        <w:rPr>
          <w:rFonts w:hint="eastAsia" w:ascii="方正仿宋_GBK" w:hAnsi="方正仿宋_GBK" w:eastAsia="方正仿宋_GBK" w:cs="方正仿宋_GBK"/>
          <w:color w:val="auto"/>
          <w:kern w:val="0"/>
          <w:sz w:val="28"/>
          <w:szCs w:val="28"/>
          <w:highlight w:val="none"/>
          <w:lang w:val="en-US" w:eastAsia="zh-CN"/>
        </w:rPr>
        <w:t>选派5名</w:t>
      </w:r>
      <w:r>
        <w:rPr>
          <w:rFonts w:hint="eastAsia" w:ascii="方正仿宋_GBK" w:hAnsi="方正仿宋_GBK" w:eastAsia="方正仿宋_GBK" w:cs="方正仿宋_GBK"/>
          <w:color w:val="auto"/>
          <w:kern w:val="0"/>
          <w:sz w:val="28"/>
          <w:szCs w:val="28"/>
          <w:highlight w:val="none"/>
        </w:rPr>
        <w:t>代表组成，并邀请有关监督部门到现场进行监督。</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2.</w:t>
      </w:r>
      <w:r>
        <w:rPr>
          <w:rFonts w:hint="eastAsia" w:ascii="方正仿宋_GBK" w:hAnsi="方正仿宋_GBK" w:eastAsia="方正仿宋_GBK" w:cs="方正仿宋_GBK"/>
          <w:kern w:val="0"/>
          <w:sz w:val="28"/>
          <w:szCs w:val="28"/>
          <w:lang w:eastAsia="zh-CN"/>
        </w:rPr>
        <w:t>采购人</w:t>
      </w:r>
      <w:r>
        <w:rPr>
          <w:rFonts w:hint="eastAsia" w:ascii="方正仿宋_GBK" w:hAnsi="方正仿宋_GBK" w:eastAsia="方正仿宋_GBK" w:cs="方正仿宋_GBK"/>
          <w:kern w:val="0"/>
          <w:sz w:val="28"/>
          <w:szCs w:val="28"/>
        </w:rPr>
        <w:t>及监督人检查</w:t>
      </w:r>
      <w:r>
        <w:rPr>
          <w:rFonts w:hint="eastAsia" w:ascii="方正仿宋_GBK" w:hAnsi="方正仿宋_GBK" w:eastAsia="方正仿宋_GBK" w:cs="方正仿宋_GBK"/>
          <w:kern w:val="0"/>
          <w:sz w:val="28"/>
          <w:szCs w:val="28"/>
          <w:lang w:val="en-US" w:eastAsia="zh-CN"/>
        </w:rPr>
        <w:t>应答文件</w:t>
      </w:r>
      <w:r>
        <w:rPr>
          <w:rFonts w:hint="eastAsia" w:ascii="方正仿宋_GBK" w:hAnsi="方正仿宋_GBK" w:eastAsia="方正仿宋_GBK" w:cs="方正仿宋_GBK"/>
          <w:kern w:val="0"/>
          <w:sz w:val="28"/>
          <w:szCs w:val="28"/>
        </w:rPr>
        <w:t>密封情况，并当场宣布检查情况。</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b/>
          <w:bCs/>
          <w:kern w:val="0"/>
          <w:sz w:val="28"/>
          <w:szCs w:val="28"/>
        </w:rPr>
        <w:t>（二）评定</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1</w:t>
      </w:r>
      <w:r>
        <w:rPr>
          <w:rFonts w:hint="eastAsia" w:ascii="方正仿宋_GBK" w:hAnsi="方正仿宋_GBK" w:eastAsia="方正仿宋_GBK" w:cs="方正仿宋_GBK"/>
          <w:kern w:val="0"/>
          <w:sz w:val="28"/>
          <w:szCs w:val="28"/>
        </w:rPr>
        <w:t>.</w:t>
      </w:r>
      <w:r>
        <w:rPr>
          <w:rFonts w:hint="eastAsia" w:ascii="方正仿宋_GBK" w:hAnsi="方正仿宋_GBK" w:eastAsia="方正仿宋_GBK" w:cs="方正仿宋_GBK"/>
          <w:kern w:val="0"/>
          <w:sz w:val="28"/>
          <w:szCs w:val="28"/>
          <w:lang w:eastAsia="zh-CN"/>
        </w:rPr>
        <w:t>评审小组</w:t>
      </w:r>
      <w:r>
        <w:rPr>
          <w:rFonts w:hint="eastAsia" w:ascii="方正仿宋_GBK" w:hAnsi="方正仿宋_GBK" w:eastAsia="方正仿宋_GBK" w:cs="方正仿宋_GBK"/>
          <w:kern w:val="0"/>
          <w:sz w:val="28"/>
          <w:szCs w:val="28"/>
        </w:rPr>
        <w:t>将遵循“公平、公正、科学、择优”的原则，对所有申请人的</w:t>
      </w:r>
      <w:r>
        <w:rPr>
          <w:rFonts w:hint="eastAsia" w:ascii="方正仿宋_GBK" w:hAnsi="方正仿宋_GBK" w:eastAsia="方正仿宋_GBK" w:cs="方正仿宋_GBK"/>
          <w:kern w:val="0"/>
          <w:sz w:val="28"/>
          <w:szCs w:val="28"/>
          <w:lang w:val="en-US" w:eastAsia="zh-CN"/>
        </w:rPr>
        <w:t>应答文件</w:t>
      </w:r>
      <w:r>
        <w:rPr>
          <w:rFonts w:hint="eastAsia" w:ascii="方正仿宋_GBK" w:hAnsi="方正仿宋_GBK" w:eastAsia="方正仿宋_GBK" w:cs="方正仿宋_GBK"/>
          <w:kern w:val="0"/>
          <w:sz w:val="28"/>
          <w:szCs w:val="28"/>
        </w:rPr>
        <w:t>评估，都采用相同的程序和标准。评议过程将严格按照</w:t>
      </w:r>
      <w:r>
        <w:rPr>
          <w:rFonts w:hint="eastAsia" w:ascii="方正仿宋_GBK" w:hAnsi="方正仿宋_GBK" w:eastAsia="方正仿宋_GBK" w:cs="方正仿宋_GBK"/>
          <w:kern w:val="0"/>
          <w:sz w:val="28"/>
          <w:szCs w:val="28"/>
          <w:lang w:eastAsia="zh-CN"/>
        </w:rPr>
        <w:t>比价文件</w:t>
      </w:r>
      <w:r>
        <w:rPr>
          <w:rFonts w:hint="eastAsia" w:ascii="方正仿宋_GBK" w:hAnsi="方正仿宋_GBK" w:eastAsia="方正仿宋_GBK" w:cs="方正仿宋_GBK"/>
          <w:kern w:val="0"/>
          <w:sz w:val="28"/>
          <w:szCs w:val="28"/>
        </w:rPr>
        <w:t>的要求和条件进行。</w:t>
      </w:r>
    </w:p>
    <w:p>
      <w:pPr>
        <w:widowControl/>
        <w:adjustRightInd w:val="0"/>
        <w:snapToGrid w:val="0"/>
        <w:spacing w:line="480" w:lineRule="exact"/>
        <w:ind w:firstLine="560" w:firstLineChars="200"/>
        <w:jc w:val="lef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auto"/>
          <w:kern w:val="0"/>
          <w:sz w:val="28"/>
          <w:szCs w:val="28"/>
          <w:highlight w:val="none"/>
          <w:lang w:val="en-US" w:eastAsia="zh-CN"/>
        </w:rPr>
        <w:t>2</w:t>
      </w:r>
      <w:r>
        <w:rPr>
          <w:rFonts w:hint="eastAsia" w:ascii="方正仿宋_GBK" w:hAnsi="方正仿宋_GBK" w:eastAsia="方正仿宋_GBK" w:cs="方正仿宋_GBK"/>
          <w:color w:val="auto"/>
          <w:kern w:val="0"/>
          <w:sz w:val="28"/>
          <w:szCs w:val="28"/>
          <w:highlight w:val="none"/>
        </w:rPr>
        <w:t>.本项目</w:t>
      </w:r>
      <w:r>
        <w:rPr>
          <w:rFonts w:hint="eastAsia" w:ascii="方正仿宋_GBK" w:hAnsi="方正仿宋_GBK" w:eastAsia="方正仿宋_GBK" w:cs="方正仿宋_GBK"/>
          <w:color w:val="auto"/>
          <w:kern w:val="0"/>
          <w:sz w:val="28"/>
          <w:szCs w:val="28"/>
          <w:highlight w:val="none"/>
          <w:lang w:eastAsia="zh-CN"/>
        </w:rPr>
        <w:t>比价</w:t>
      </w:r>
      <w:r>
        <w:rPr>
          <w:rFonts w:hint="eastAsia" w:ascii="方正仿宋_GBK" w:hAnsi="方正仿宋_GBK" w:eastAsia="方正仿宋_GBK" w:cs="方正仿宋_GBK"/>
          <w:color w:val="auto"/>
          <w:kern w:val="0"/>
          <w:sz w:val="28"/>
          <w:szCs w:val="28"/>
          <w:highlight w:val="none"/>
        </w:rPr>
        <w:t>采用</w:t>
      </w:r>
      <w:r>
        <w:rPr>
          <w:rFonts w:hint="eastAsia" w:ascii="方正仿宋_GBK" w:hAnsi="方正仿宋_GBK" w:eastAsia="方正仿宋_GBK" w:cs="方正仿宋_GBK"/>
          <w:color w:val="auto"/>
          <w:kern w:val="0"/>
          <w:sz w:val="28"/>
          <w:szCs w:val="28"/>
          <w:highlight w:val="none"/>
          <w:lang w:val="en-US" w:eastAsia="zh-CN"/>
        </w:rPr>
        <w:t>综合评分法</w:t>
      </w:r>
      <w:r>
        <w:rPr>
          <w:rFonts w:hint="eastAsia" w:ascii="方正仿宋_GBK" w:hAnsi="方正仿宋_GBK" w:eastAsia="方正仿宋_GBK" w:cs="方正仿宋_GBK"/>
          <w:color w:val="auto"/>
          <w:kern w:val="0"/>
          <w:sz w:val="28"/>
          <w:szCs w:val="28"/>
          <w:highlight w:val="none"/>
        </w:rPr>
        <w:t>，由</w:t>
      </w:r>
      <w:r>
        <w:rPr>
          <w:rFonts w:hint="eastAsia" w:ascii="方正仿宋_GBK" w:hAnsi="方正仿宋_GBK" w:eastAsia="方正仿宋_GBK" w:cs="方正仿宋_GBK"/>
          <w:color w:val="auto"/>
          <w:kern w:val="0"/>
          <w:sz w:val="28"/>
          <w:szCs w:val="28"/>
          <w:highlight w:val="none"/>
          <w:lang w:eastAsia="zh-CN"/>
        </w:rPr>
        <w:t>评审小组</w:t>
      </w:r>
      <w:r>
        <w:rPr>
          <w:rFonts w:hint="eastAsia" w:ascii="方正仿宋_GBK" w:hAnsi="方正仿宋_GBK" w:eastAsia="方正仿宋_GBK" w:cs="方正仿宋_GBK"/>
          <w:color w:val="auto"/>
          <w:kern w:val="0"/>
          <w:sz w:val="28"/>
          <w:szCs w:val="28"/>
          <w:highlight w:val="none"/>
        </w:rPr>
        <w:t>根据评分细则（附件8）</w:t>
      </w:r>
      <w:r>
        <w:rPr>
          <w:rFonts w:hint="eastAsia" w:ascii="方正仿宋_GBK" w:hAnsi="方正仿宋_GBK" w:eastAsia="方正仿宋_GBK" w:cs="方正仿宋_GBK"/>
          <w:color w:val="auto"/>
          <w:kern w:val="0"/>
          <w:sz w:val="28"/>
          <w:szCs w:val="28"/>
          <w:highlight w:val="none"/>
          <w:lang w:val="en-US" w:eastAsia="zh-CN"/>
        </w:rPr>
        <w:t>对</w:t>
      </w:r>
      <w:r>
        <w:rPr>
          <w:rFonts w:hint="eastAsia" w:ascii="方正仿宋_GBK" w:hAnsi="方正仿宋_GBK" w:eastAsia="方正仿宋_GBK" w:cs="方正仿宋_GBK"/>
          <w:color w:val="auto"/>
          <w:kern w:val="0"/>
          <w:sz w:val="28"/>
          <w:szCs w:val="28"/>
          <w:highlight w:val="none"/>
        </w:rPr>
        <w:t>应答文件</w:t>
      </w:r>
      <w:r>
        <w:rPr>
          <w:rFonts w:hint="eastAsia" w:ascii="方正仿宋_GBK" w:hAnsi="方正仿宋_GBK" w:eastAsia="方正仿宋_GBK" w:cs="方正仿宋_GBK"/>
          <w:color w:val="auto"/>
          <w:kern w:val="0"/>
          <w:sz w:val="28"/>
          <w:szCs w:val="28"/>
          <w:highlight w:val="none"/>
          <w:lang w:val="en-US" w:eastAsia="zh-CN"/>
        </w:rPr>
        <w:t>进行</w:t>
      </w:r>
      <w:r>
        <w:rPr>
          <w:rFonts w:hint="eastAsia" w:ascii="方正仿宋_GBK" w:hAnsi="方正仿宋_GBK" w:eastAsia="方正仿宋_GBK" w:cs="方正仿宋_GBK"/>
          <w:color w:val="auto"/>
          <w:kern w:val="0"/>
          <w:sz w:val="28"/>
          <w:szCs w:val="28"/>
          <w:highlight w:val="none"/>
        </w:rPr>
        <w:t>评审，项目方案和资信评审</w:t>
      </w:r>
      <w:r>
        <w:rPr>
          <w:rFonts w:hint="eastAsia" w:ascii="方正仿宋_GBK" w:hAnsi="方正仿宋_GBK" w:eastAsia="方正仿宋_GBK" w:cs="方正仿宋_GBK"/>
          <w:color w:val="auto"/>
          <w:kern w:val="0"/>
          <w:sz w:val="28"/>
          <w:szCs w:val="28"/>
          <w:highlight w:val="none"/>
          <w:lang w:val="en-US" w:eastAsia="zh-CN"/>
        </w:rPr>
        <w:t>得分前3名且合计得分≥60%的应答文件进入报价评审程序。评审小组组织进入报价评审程序</w:t>
      </w:r>
      <w:r>
        <w:rPr>
          <w:rFonts w:hint="eastAsia" w:ascii="方正仿宋_GBK" w:hAnsi="方正仿宋_GBK" w:eastAsia="方正仿宋_GBK" w:cs="方正仿宋_GBK"/>
          <w:kern w:val="0"/>
          <w:sz w:val="28"/>
          <w:szCs w:val="28"/>
        </w:rPr>
        <w:t>的供应商</w:t>
      </w:r>
      <w:r>
        <w:rPr>
          <w:rFonts w:hint="eastAsia" w:ascii="方正仿宋_GBK" w:hAnsi="方正仿宋_GBK" w:eastAsia="方正仿宋_GBK" w:cs="方正仿宋_GBK"/>
          <w:kern w:val="0"/>
          <w:sz w:val="28"/>
          <w:szCs w:val="28"/>
          <w:lang w:val="en-US" w:eastAsia="zh-CN"/>
        </w:rPr>
        <w:t>进行</w:t>
      </w:r>
      <w:r>
        <w:rPr>
          <w:rFonts w:hint="eastAsia" w:ascii="方正仿宋_GBK" w:hAnsi="方正仿宋_GBK" w:eastAsia="方正仿宋_GBK" w:cs="方正仿宋_GBK"/>
          <w:kern w:val="0"/>
          <w:sz w:val="28"/>
          <w:szCs w:val="28"/>
        </w:rPr>
        <w:t>二次报价，二次报价文件由其法定代表人或授权代表签字或者加盖公章后作为供应商的最终报价。本项目在质量和服务均能满足比价文件实质性响应要求的前提下，以提出最低报价（价格扣除后的</w:t>
      </w:r>
      <w:r>
        <w:rPr>
          <w:rFonts w:hint="eastAsia" w:ascii="方正仿宋_GBK" w:hAnsi="方正仿宋_GBK" w:eastAsia="方正仿宋_GBK" w:cs="方正仿宋_GBK"/>
          <w:kern w:val="0"/>
          <w:sz w:val="28"/>
          <w:szCs w:val="28"/>
          <w:lang w:val="en-US" w:eastAsia="zh-CN"/>
        </w:rPr>
        <w:t>最终报</w:t>
      </w:r>
      <w:r>
        <w:rPr>
          <w:rFonts w:hint="eastAsia" w:ascii="方正仿宋_GBK" w:hAnsi="方正仿宋_GBK" w:eastAsia="方正仿宋_GBK" w:cs="方正仿宋_GBK"/>
          <w:kern w:val="0"/>
          <w:sz w:val="28"/>
          <w:szCs w:val="28"/>
        </w:rPr>
        <w:t>价）的供应商为中</w:t>
      </w:r>
      <w:r>
        <w:rPr>
          <w:rFonts w:hint="eastAsia" w:ascii="方正仿宋_GBK" w:hAnsi="方正仿宋_GBK" w:eastAsia="方正仿宋_GBK" w:cs="方正仿宋_GBK"/>
          <w:kern w:val="0"/>
          <w:sz w:val="28"/>
          <w:szCs w:val="28"/>
          <w:lang w:val="en-US" w:eastAsia="zh-CN"/>
        </w:rPr>
        <w:t>标</w:t>
      </w:r>
      <w:r>
        <w:rPr>
          <w:rFonts w:hint="eastAsia" w:ascii="方正仿宋_GBK" w:hAnsi="方正仿宋_GBK" w:eastAsia="方正仿宋_GBK" w:cs="方正仿宋_GBK"/>
          <w:kern w:val="0"/>
          <w:sz w:val="28"/>
          <w:szCs w:val="28"/>
        </w:rPr>
        <w:t>人。</w:t>
      </w:r>
      <w:r>
        <w:rPr>
          <w:rFonts w:hint="eastAsia" w:ascii="方正仿宋_GBK" w:hAnsi="方正仿宋_GBK" w:eastAsia="方正仿宋_GBK" w:cs="方正仿宋_GBK"/>
          <w:bCs w:val="0"/>
          <w:kern w:val="0"/>
          <w:sz w:val="28"/>
          <w:szCs w:val="28"/>
          <w:lang w:val="en-US" w:eastAsia="zh-CN"/>
        </w:rPr>
        <w:t>最终报价相同</w:t>
      </w:r>
      <w:r>
        <w:rPr>
          <w:rFonts w:hint="eastAsia" w:ascii="方正仿宋_GBK" w:hAnsi="方正仿宋_GBK" w:eastAsia="方正仿宋_GBK" w:cs="方正仿宋_GBK"/>
          <w:bCs w:val="0"/>
          <w:kern w:val="0"/>
          <w:sz w:val="28"/>
          <w:szCs w:val="28"/>
        </w:rPr>
        <w:t>影响</w:t>
      </w:r>
      <w:r>
        <w:rPr>
          <w:rFonts w:hint="eastAsia" w:ascii="方正仿宋_GBK" w:hAnsi="方正仿宋_GBK" w:eastAsia="方正仿宋_GBK" w:cs="方正仿宋_GBK"/>
          <w:bCs w:val="0"/>
          <w:kern w:val="0"/>
          <w:sz w:val="28"/>
          <w:szCs w:val="28"/>
          <w:lang w:val="en-US" w:eastAsia="zh-CN"/>
        </w:rPr>
        <w:t>中标人</w:t>
      </w:r>
      <w:r>
        <w:rPr>
          <w:rFonts w:hint="eastAsia" w:ascii="方正仿宋_GBK" w:hAnsi="方正仿宋_GBK" w:eastAsia="方正仿宋_GBK" w:cs="方正仿宋_GBK"/>
          <w:bCs w:val="0"/>
          <w:kern w:val="0"/>
          <w:sz w:val="28"/>
          <w:szCs w:val="28"/>
        </w:rPr>
        <w:t>确定的，取项目方案和资信评审</w:t>
      </w:r>
      <w:r>
        <w:rPr>
          <w:rFonts w:hint="eastAsia" w:ascii="方正仿宋_GBK" w:hAnsi="方正仿宋_GBK" w:eastAsia="方正仿宋_GBK" w:cs="方正仿宋_GBK"/>
          <w:bCs w:val="0"/>
          <w:kern w:val="0"/>
          <w:sz w:val="28"/>
          <w:szCs w:val="28"/>
          <w:lang w:val="en-US" w:eastAsia="zh-CN"/>
        </w:rPr>
        <w:t>得分</w:t>
      </w:r>
      <w:r>
        <w:rPr>
          <w:rFonts w:hint="eastAsia" w:ascii="方正仿宋_GBK" w:hAnsi="方正仿宋_GBK" w:eastAsia="方正仿宋_GBK" w:cs="方正仿宋_GBK"/>
          <w:bCs w:val="0"/>
          <w:kern w:val="0"/>
          <w:sz w:val="28"/>
          <w:szCs w:val="28"/>
        </w:rPr>
        <w:t>排名靠前的</w:t>
      </w:r>
      <w:r>
        <w:rPr>
          <w:rFonts w:hint="eastAsia" w:ascii="方正仿宋_GBK" w:hAnsi="方正仿宋_GBK" w:eastAsia="方正仿宋_GBK" w:cs="方正仿宋_GBK"/>
          <w:bCs w:val="0"/>
          <w:kern w:val="0"/>
          <w:sz w:val="28"/>
          <w:szCs w:val="28"/>
          <w:lang w:val="en-US" w:eastAsia="zh-CN"/>
        </w:rPr>
        <w:t>供应商</w:t>
      </w:r>
      <w:r>
        <w:rPr>
          <w:rFonts w:hint="eastAsia" w:ascii="方正仿宋_GBK" w:hAnsi="方正仿宋_GBK" w:eastAsia="方正仿宋_GBK" w:cs="方正仿宋_GBK"/>
          <w:bCs w:val="0"/>
          <w:kern w:val="0"/>
          <w:sz w:val="28"/>
          <w:szCs w:val="28"/>
        </w:rPr>
        <w:t>推荐为</w:t>
      </w:r>
      <w:r>
        <w:rPr>
          <w:rFonts w:hint="eastAsia" w:ascii="方正仿宋_GBK" w:hAnsi="方正仿宋_GBK" w:eastAsia="方正仿宋_GBK" w:cs="方正仿宋_GBK"/>
          <w:bCs w:val="0"/>
          <w:kern w:val="0"/>
          <w:sz w:val="28"/>
          <w:szCs w:val="28"/>
          <w:lang w:val="en-US" w:eastAsia="zh-CN"/>
        </w:rPr>
        <w:t>中标人。</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b/>
          <w:bCs/>
          <w:kern w:val="0"/>
          <w:sz w:val="28"/>
          <w:szCs w:val="28"/>
        </w:rPr>
        <w:t>四、签订合同</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eastAsia="zh-CN"/>
        </w:rPr>
        <w:t>比价文件</w:t>
      </w:r>
      <w:r>
        <w:rPr>
          <w:rFonts w:hint="eastAsia" w:ascii="方正仿宋_GBK" w:hAnsi="方正仿宋_GBK" w:eastAsia="方正仿宋_GBK" w:cs="方正仿宋_GBK"/>
          <w:kern w:val="0"/>
          <w:sz w:val="28"/>
          <w:szCs w:val="28"/>
        </w:rPr>
        <w:t>、</w:t>
      </w:r>
      <w:r>
        <w:rPr>
          <w:rFonts w:hint="eastAsia" w:ascii="方正仿宋_GBK" w:hAnsi="方正仿宋_GBK" w:eastAsia="方正仿宋_GBK" w:cs="方正仿宋_GBK"/>
          <w:kern w:val="0"/>
          <w:sz w:val="28"/>
          <w:szCs w:val="28"/>
          <w:lang w:val="en-US" w:eastAsia="zh-CN"/>
        </w:rPr>
        <w:t>供应商</w:t>
      </w:r>
      <w:r>
        <w:rPr>
          <w:rFonts w:hint="eastAsia" w:ascii="方正仿宋_GBK" w:hAnsi="方正仿宋_GBK" w:eastAsia="方正仿宋_GBK" w:cs="方正仿宋_GBK"/>
          <w:kern w:val="0"/>
          <w:sz w:val="28"/>
          <w:szCs w:val="28"/>
        </w:rPr>
        <w:t>的</w:t>
      </w:r>
      <w:r>
        <w:rPr>
          <w:rFonts w:hint="eastAsia" w:ascii="方正仿宋_GBK" w:hAnsi="方正仿宋_GBK" w:eastAsia="方正仿宋_GBK" w:cs="方正仿宋_GBK"/>
          <w:kern w:val="0"/>
          <w:sz w:val="28"/>
          <w:szCs w:val="28"/>
          <w:lang w:eastAsia="zh-CN"/>
        </w:rPr>
        <w:t>比价</w:t>
      </w:r>
      <w:r>
        <w:rPr>
          <w:rFonts w:hint="eastAsia" w:ascii="方正仿宋_GBK" w:hAnsi="方正仿宋_GBK" w:eastAsia="方正仿宋_GBK" w:cs="方正仿宋_GBK"/>
          <w:kern w:val="0"/>
          <w:sz w:val="28"/>
          <w:szCs w:val="28"/>
        </w:rPr>
        <w:t>应答文件均为签订合同的依据。合同签订后不允许将合同转予其他单位。</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eastAsia="zh-CN"/>
        </w:rPr>
        <w:t>成交供应商</w:t>
      </w:r>
      <w:r>
        <w:rPr>
          <w:rFonts w:hint="eastAsia" w:ascii="方正仿宋_GBK" w:hAnsi="方正仿宋_GBK" w:eastAsia="方正仿宋_GBK" w:cs="方正仿宋_GBK"/>
          <w:kern w:val="0"/>
          <w:sz w:val="28"/>
          <w:szCs w:val="28"/>
        </w:rPr>
        <w:t>因不可抗力或者自身原因不能履行合同的，</w:t>
      </w:r>
      <w:r>
        <w:rPr>
          <w:rFonts w:hint="eastAsia" w:ascii="方正仿宋_GBK" w:hAnsi="方正仿宋_GBK" w:eastAsia="方正仿宋_GBK" w:cs="方正仿宋_GBK"/>
          <w:kern w:val="0"/>
          <w:sz w:val="28"/>
          <w:szCs w:val="28"/>
          <w:lang w:eastAsia="zh-CN"/>
        </w:rPr>
        <w:t>采购人</w:t>
      </w:r>
      <w:r>
        <w:rPr>
          <w:rFonts w:hint="eastAsia" w:ascii="方正仿宋_GBK" w:hAnsi="方正仿宋_GBK" w:eastAsia="方正仿宋_GBK" w:cs="方正仿宋_GBK"/>
          <w:kern w:val="0"/>
          <w:sz w:val="28"/>
          <w:szCs w:val="28"/>
        </w:rPr>
        <w:t>可以与</w:t>
      </w:r>
      <w:r>
        <w:rPr>
          <w:rFonts w:hint="eastAsia" w:ascii="方正仿宋_GBK" w:hAnsi="方正仿宋_GBK" w:eastAsia="方正仿宋_GBK" w:cs="方正仿宋_GBK"/>
          <w:kern w:val="0"/>
          <w:sz w:val="28"/>
          <w:szCs w:val="28"/>
          <w:lang w:val="en-US" w:eastAsia="zh-CN"/>
        </w:rPr>
        <w:t>最终报价</w:t>
      </w:r>
      <w:r>
        <w:rPr>
          <w:rFonts w:hint="eastAsia" w:ascii="方正仿宋_GBK" w:hAnsi="方正仿宋_GBK" w:eastAsia="方正仿宋_GBK" w:cs="方正仿宋_GBK"/>
          <w:kern w:val="0"/>
          <w:sz w:val="28"/>
          <w:szCs w:val="28"/>
        </w:rPr>
        <w:t>次</w:t>
      </w:r>
      <w:r>
        <w:rPr>
          <w:rFonts w:hint="eastAsia" w:ascii="方正仿宋_GBK" w:hAnsi="方正仿宋_GBK" w:eastAsia="方正仿宋_GBK" w:cs="方正仿宋_GBK"/>
          <w:kern w:val="0"/>
          <w:sz w:val="28"/>
          <w:szCs w:val="28"/>
          <w:lang w:val="en-US" w:eastAsia="zh-CN"/>
        </w:rPr>
        <w:t>低</w:t>
      </w:r>
      <w:r>
        <w:rPr>
          <w:rFonts w:hint="eastAsia" w:ascii="方正仿宋_GBK" w:hAnsi="方正仿宋_GBK" w:eastAsia="方正仿宋_GBK" w:cs="方正仿宋_GBK"/>
          <w:kern w:val="0"/>
          <w:sz w:val="28"/>
          <w:szCs w:val="28"/>
        </w:rPr>
        <w:t>的</w:t>
      </w:r>
      <w:r>
        <w:rPr>
          <w:rFonts w:hint="eastAsia" w:ascii="方正仿宋_GBK" w:hAnsi="方正仿宋_GBK" w:eastAsia="方正仿宋_GBK" w:cs="方正仿宋_GBK"/>
          <w:kern w:val="0"/>
          <w:sz w:val="28"/>
          <w:szCs w:val="28"/>
          <w:lang w:val="en-US" w:eastAsia="zh-CN"/>
        </w:rPr>
        <w:t>供应商</w:t>
      </w:r>
      <w:r>
        <w:rPr>
          <w:rFonts w:hint="eastAsia" w:ascii="方正仿宋_GBK" w:hAnsi="方正仿宋_GBK" w:eastAsia="方正仿宋_GBK" w:cs="方正仿宋_GBK"/>
          <w:kern w:val="0"/>
          <w:sz w:val="28"/>
          <w:szCs w:val="28"/>
        </w:rPr>
        <w:t>签订合同。</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b/>
          <w:bCs/>
          <w:kern w:val="0"/>
          <w:sz w:val="28"/>
          <w:szCs w:val="28"/>
        </w:rPr>
        <w:t>五、参选人需要注意的其它事项</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（一）参选人应遵守有关法律、法规，不得采取不正当的竞争手段，否则后果由参选人自负。</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（二）在</w:t>
      </w:r>
      <w:r>
        <w:rPr>
          <w:rFonts w:hint="eastAsia" w:ascii="方正仿宋_GBK" w:hAnsi="方正仿宋_GBK" w:eastAsia="方正仿宋_GBK" w:cs="方正仿宋_GBK"/>
          <w:kern w:val="0"/>
          <w:sz w:val="28"/>
          <w:szCs w:val="28"/>
          <w:lang w:eastAsia="zh-CN"/>
        </w:rPr>
        <w:t>比价</w:t>
      </w:r>
      <w:r>
        <w:rPr>
          <w:rFonts w:hint="eastAsia" w:ascii="方正仿宋_GBK" w:hAnsi="方正仿宋_GBK" w:eastAsia="方正仿宋_GBK" w:cs="方正仿宋_GBK"/>
          <w:kern w:val="0"/>
          <w:sz w:val="28"/>
          <w:szCs w:val="28"/>
        </w:rPr>
        <w:t>开始直至宣布结果之前，</w:t>
      </w:r>
      <w:r>
        <w:rPr>
          <w:rFonts w:hint="eastAsia" w:ascii="方正仿宋_GBK" w:hAnsi="方正仿宋_GBK" w:eastAsia="方正仿宋_GBK" w:cs="方正仿宋_GBK"/>
          <w:kern w:val="0"/>
          <w:sz w:val="28"/>
          <w:szCs w:val="28"/>
          <w:lang w:eastAsia="zh-CN"/>
        </w:rPr>
        <w:t>供应商</w:t>
      </w:r>
      <w:r>
        <w:rPr>
          <w:rFonts w:hint="eastAsia" w:ascii="方正仿宋_GBK" w:hAnsi="方正仿宋_GBK" w:eastAsia="方正仿宋_GBK" w:cs="方正仿宋_GBK"/>
          <w:kern w:val="0"/>
          <w:sz w:val="28"/>
          <w:szCs w:val="28"/>
        </w:rPr>
        <w:t>不得向</w:t>
      </w:r>
      <w:r>
        <w:rPr>
          <w:rFonts w:hint="eastAsia" w:ascii="方正仿宋_GBK" w:hAnsi="方正仿宋_GBK" w:eastAsia="方正仿宋_GBK" w:cs="方正仿宋_GBK"/>
          <w:kern w:val="0"/>
          <w:sz w:val="28"/>
          <w:szCs w:val="28"/>
          <w:lang w:eastAsia="zh-CN"/>
        </w:rPr>
        <w:t>评审小组</w:t>
      </w:r>
      <w:r>
        <w:rPr>
          <w:rFonts w:hint="eastAsia" w:ascii="方正仿宋_GBK" w:hAnsi="方正仿宋_GBK" w:eastAsia="方正仿宋_GBK" w:cs="方正仿宋_GBK"/>
          <w:kern w:val="0"/>
          <w:sz w:val="28"/>
          <w:szCs w:val="28"/>
        </w:rPr>
        <w:t>成员询问评选情况，不得进行旨在影响评选结果的活动，否则其</w:t>
      </w:r>
      <w:r>
        <w:rPr>
          <w:rFonts w:hint="eastAsia" w:ascii="方正仿宋_GBK" w:hAnsi="方正仿宋_GBK" w:eastAsia="方正仿宋_GBK" w:cs="方正仿宋_GBK"/>
          <w:kern w:val="0"/>
          <w:sz w:val="28"/>
          <w:szCs w:val="28"/>
          <w:lang w:eastAsia="zh-CN"/>
        </w:rPr>
        <w:t>比价</w:t>
      </w:r>
      <w:r>
        <w:rPr>
          <w:rFonts w:hint="eastAsia" w:ascii="方正仿宋_GBK" w:hAnsi="方正仿宋_GBK" w:eastAsia="方正仿宋_GBK" w:cs="方正仿宋_GBK"/>
          <w:kern w:val="0"/>
          <w:sz w:val="28"/>
          <w:szCs w:val="28"/>
        </w:rPr>
        <w:t>资格无效并追究法律责任。</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（三）</w:t>
      </w:r>
      <w:r>
        <w:rPr>
          <w:rFonts w:hint="eastAsia" w:ascii="方正仿宋_GBK" w:hAnsi="方正仿宋_GBK" w:eastAsia="方正仿宋_GBK" w:cs="方正仿宋_GBK"/>
          <w:kern w:val="0"/>
          <w:sz w:val="28"/>
          <w:szCs w:val="28"/>
          <w:lang w:eastAsia="zh-CN"/>
        </w:rPr>
        <w:t>供应商</w:t>
      </w:r>
      <w:r>
        <w:rPr>
          <w:rFonts w:hint="eastAsia" w:ascii="方正仿宋_GBK" w:hAnsi="方正仿宋_GBK" w:eastAsia="方正仿宋_GBK" w:cs="方正仿宋_GBK"/>
          <w:kern w:val="0"/>
          <w:sz w:val="28"/>
          <w:szCs w:val="28"/>
        </w:rPr>
        <w:t>的</w:t>
      </w:r>
      <w:r>
        <w:rPr>
          <w:rFonts w:hint="eastAsia" w:ascii="方正仿宋_GBK" w:hAnsi="方正仿宋_GBK" w:eastAsia="方正仿宋_GBK" w:cs="方正仿宋_GBK"/>
          <w:kern w:val="0"/>
          <w:sz w:val="28"/>
          <w:szCs w:val="28"/>
          <w:lang w:val="en-US" w:eastAsia="zh-CN"/>
        </w:rPr>
        <w:t>应答</w:t>
      </w:r>
      <w:r>
        <w:rPr>
          <w:rFonts w:hint="eastAsia" w:ascii="方正仿宋_GBK" w:hAnsi="方正仿宋_GBK" w:eastAsia="方正仿宋_GBK" w:cs="方正仿宋_GBK"/>
          <w:kern w:val="0"/>
          <w:sz w:val="28"/>
          <w:szCs w:val="28"/>
        </w:rPr>
        <w:t>资料一律不予退还。</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（四）本</w:t>
      </w:r>
      <w:r>
        <w:rPr>
          <w:rFonts w:hint="eastAsia" w:ascii="方正仿宋_GBK" w:hAnsi="方正仿宋_GBK" w:eastAsia="方正仿宋_GBK" w:cs="方正仿宋_GBK"/>
          <w:kern w:val="0"/>
          <w:sz w:val="28"/>
          <w:szCs w:val="28"/>
          <w:lang w:eastAsia="zh-CN"/>
        </w:rPr>
        <w:t>比价文件</w:t>
      </w:r>
      <w:r>
        <w:rPr>
          <w:rFonts w:hint="eastAsia" w:ascii="方正仿宋_GBK" w:hAnsi="方正仿宋_GBK" w:eastAsia="方正仿宋_GBK" w:cs="方正仿宋_GBK"/>
          <w:kern w:val="0"/>
          <w:sz w:val="28"/>
          <w:szCs w:val="28"/>
        </w:rPr>
        <w:t>的未尽事项，按现行的有关法律、法规及规章执行。</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（五）经查实，参选人若有提供虚假证明文件的行为，</w:t>
      </w:r>
      <w:r>
        <w:rPr>
          <w:rFonts w:hint="eastAsia" w:ascii="方正仿宋_GBK" w:hAnsi="方正仿宋_GBK" w:eastAsia="方正仿宋_GBK" w:cs="方正仿宋_GBK"/>
          <w:kern w:val="0"/>
          <w:sz w:val="28"/>
          <w:szCs w:val="28"/>
          <w:lang w:eastAsia="zh-CN"/>
        </w:rPr>
        <w:t>采购人</w:t>
      </w:r>
      <w:r>
        <w:rPr>
          <w:rFonts w:hint="eastAsia" w:ascii="方正仿宋_GBK" w:hAnsi="方正仿宋_GBK" w:eastAsia="方正仿宋_GBK" w:cs="方正仿宋_GBK"/>
          <w:kern w:val="0"/>
          <w:sz w:val="28"/>
          <w:szCs w:val="28"/>
        </w:rPr>
        <w:t>将首先停止其</w:t>
      </w:r>
      <w:r>
        <w:rPr>
          <w:rFonts w:hint="eastAsia" w:ascii="方正仿宋_GBK" w:hAnsi="方正仿宋_GBK" w:eastAsia="方正仿宋_GBK" w:cs="方正仿宋_GBK"/>
          <w:kern w:val="0"/>
          <w:sz w:val="28"/>
          <w:szCs w:val="28"/>
          <w:lang w:eastAsia="zh-CN"/>
        </w:rPr>
        <w:t>比价</w:t>
      </w:r>
      <w:r>
        <w:rPr>
          <w:rFonts w:hint="eastAsia" w:ascii="方正仿宋_GBK" w:hAnsi="方正仿宋_GBK" w:eastAsia="方正仿宋_GBK" w:cs="方正仿宋_GBK"/>
          <w:kern w:val="0"/>
          <w:sz w:val="28"/>
          <w:szCs w:val="28"/>
        </w:rPr>
        <w:t>资格；同时视情节轻重追究其相关责任。</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（六）</w:t>
      </w:r>
      <w:r>
        <w:rPr>
          <w:rFonts w:hint="eastAsia" w:ascii="方正仿宋_GBK" w:hAnsi="方正仿宋_GBK" w:eastAsia="方正仿宋_GBK" w:cs="方正仿宋_GBK"/>
          <w:kern w:val="0"/>
          <w:sz w:val="28"/>
          <w:szCs w:val="28"/>
          <w:lang w:eastAsia="zh-CN"/>
        </w:rPr>
        <w:t>供应商</w:t>
      </w:r>
      <w:r>
        <w:rPr>
          <w:rFonts w:hint="eastAsia" w:ascii="方正仿宋_GBK" w:hAnsi="方正仿宋_GBK" w:eastAsia="方正仿宋_GBK" w:cs="方正仿宋_GBK"/>
          <w:kern w:val="0"/>
          <w:sz w:val="28"/>
          <w:szCs w:val="28"/>
        </w:rPr>
        <w:t>认为</w:t>
      </w:r>
      <w:r>
        <w:rPr>
          <w:rFonts w:hint="eastAsia" w:ascii="方正仿宋_GBK" w:hAnsi="方正仿宋_GBK" w:eastAsia="方正仿宋_GBK" w:cs="方正仿宋_GBK"/>
          <w:kern w:val="0"/>
          <w:sz w:val="28"/>
          <w:szCs w:val="28"/>
          <w:lang w:eastAsia="zh-CN"/>
        </w:rPr>
        <w:t>比价文件</w:t>
      </w:r>
      <w:r>
        <w:rPr>
          <w:rFonts w:hint="eastAsia" w:ascii="方正仿宋_GBK" w:hAnsi="方正仿宋_GBK" w:eastAsia="方正仿宋_GBK" w:cs="方正仿宋_GBK"/>
          <w:kern w:val="0"/>
          <w:sz w:val="28"/>
          <w:szCs w:val="28"/>
        </w:rPr>
        <w:t>、</w:t>
      </w:r>
      <w:r>
        <w:rPr>
          <w:rFonts w:hint="eastAsia" w:ascii="方正仿宋_GBK" w:hAnsi="方正仿宋_GBK" w:eastAsia="方正仿宋_GBK" w:cs="方正仿宋_GBK"/>
          <w:kern w:val="0"/>
          <w:sz w:val="28"/>
          <w:szCs w:val="28"/>
          <w:lang w:val="en-US" w:eastAsia="zh-CN"/>
        </w:rPr>
        <w:t>评审</w:t>
      </w:r>
      <w:r>
        <w:rPr>
          <w:rFonts w:hint="eastAsia" w:ascii="方正仿宋_GBK" w:hAnsi="方正仿宋_GBK" w:eastAsia="方正仿宋_GBK" w:cs="方正仿宋_GBK"/>
          <w:kern w:val="0"/>
          <w:sz w:val="28"/>
          <w:szCs w:val="28"/>
        </w:rPr>
        <w:t>结果使自己的合法权益受到损害的，</w:t>
      </w:r>
      <w:r>
        <w:rPr>
          <w:rFonts w:hint="eastAsia" w:ascii="方正仿宋_GBK" w:hAnsi="方正仿宋_GBK" w:eastAsia="方正仿宋_GBK" w:cs="方正仿宋_GBK"/>
          <w:color w:val="auto"/>
          <w:kern w:val="0"/>
          <w:sz w:val="28"/>
          <w:szCs w:val="28"/>
          <w:highlight w:val="none"/>
        </w:rPr>
        <w:t>应当</w:t>
      </w:r>
      <w:r>
        <w:rPr>
          <w:rFonts w:hint="eastAsia" w:ascii="方正仿宋_GBK" w:hAnsi="方正仿宋_GBK" w:eastAsia="方正仿宋_GBK" w:cs="方正仿宋_GBK"/>
          <w:color w:val="auto"/>
          <w:kern w:val="0"/>
          <w:sz w:val="28"/>
          <w:szCs w:val="28"/>
          <w:highlight w:val="none"/>
          <w:lang w:val="en-US" w:eastAsia="zh-CN"/>
        </w:rPr>
        <w:t>按照政府采购法相关规定以书面形式向采购人</w:t>
      </w:r>
      <w:r>
        <w:rPr>
          <w:rFonts w:hint="eastAsia" w:ascii="方正仿宋_GBK" w:hAnsi="方正仿宋_GBK" w:eastAsia="方正仿宋_GBK" w:cs="方正仿宋_GBK"/>
          <w:color w:val="auto"/>
          <w:kern w:val="0"/>
          <w:sz w:val="28"/>
          <w:szCs w:val="28"/>
          <w:highlight w:val="none"/>
        </w:rPr>
        <w:t>提出质疑，</w:t>
      </w:r>
      <w:r>
        <w:rPr>
          <w:rFonts w:hint="eastAsia" w:ascii="方正仿宋_GBK" w:hAnsi="方正仿宋_GBK" w:eastAsia="方正仿宋_GBK" w:cs="方正仿宋_GBK"/>
          <w:kern w:val="0"/>
          <w:sz w:val="28"/>
          <w:szCs w:val="28"/>
          <w:lang w:eastAsia="zh-CN"/>
        </w:rPr>
        <w:t>供应商</w:t>
      </w:r>
      <w:r>
        <w:rPr>
          <w:rFonts w:hint="eastAsia" w:ascii="方正仿宋_GBK" w:hAnsi="方正仿宋_GBK" w:eastAsia="方正仿宋_GBK" w:cs="方正仿宋_GBK"/>
          <w:kern w:val="0"/>
          <w:sz w:val="28"/>
          <w:szCs w:val="28"/>
        </w:rPr>
        <w:t>行使质疑权时，必须坚持“谁主张谁举证”，遵守“实事求是”和“谨慎性”原则，承担使用虚假材料或恶意方式质疑的法律责任。</w:t>
      </w:r>
    </w:p>
    <w:p>
      <w:pPr>
        <w:widowControl/>
        <w:adjustRightInd w:val="0"/>
        <w:snapToGrid w:val="0"/>
        <w:spacing w:line="480" w:lineRule="exact"/>
        <w:jc w:val="left"/>
        <w:rPr>
          <w:rFonts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六、项目技术要求和有关说明</w:t>
      </w:r>
    </w:p>
    <w:p>
      <w:pPr>
        <w:adjustRightInd w:val="0"/>
        <w:snapToGrid w:val="0"/>
        <w:spacing w:line="480" w:lineRule="exact"/>
        <w:jc w:val="left"/>
        <w:rPr>
          <w:rFonts w:ascii="方正仿宋_GBK" w:hAnsi="方正仿宋_GBK" w:eastAsia="方正仿宋_GBK" w:cs="方正仿宋_GBK"/>
          <w:b/>
          <w:kern w:val="1"/>
          <w:sz w:val="28"/>
          <w:szCs w:val="28"/>
        </w:rPr>
      </w:pPr>
      <w:r>
        <w:rPr>
          <w:rFonts w:hint="eastAsia" w:ascii="方正仿宋_GBK" w:hAnsi="方正仿宋_GBK" w:eastAsia="方正仿宋_GBK" w:cs="方正仿宋_GBK"/>
          <w:b/>
          <w:kern w:val="1"/>
          <w:sz w:val="28"/>
          <w:szCs w:val="28"/>
        </w:rPr>
        <w:t>（一）采购清单</w:t>
      </w:r>
    </w:p>
    <w:tbl>
      <w:tblPr>
        <w:tblStyle w:val="14"/>
        <w:tblW w:w="8340" w:type="dxa"/>
        <w:tblInd w:w="4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45"/>
        <w:gridCol w:w="2141"/>
        <w:gridCol w:w="818"/>
        <w:gridCol w:w="1050"/>
        <w:gridCol w:w="1050"/>
        <w:gridCol w:w="1855"/>
        <w:gridCol w:w="68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5" w:type="dxa"/>
            <w:vAlign w:val="center"/>
          </w:tcPr>
          <w:p>
            <w:pPr>
              <w:pStyle w:val="25"/>
              <w:adjustRightInd w:val="0"/>
              <w:snapToGrid w:val="0"/>
              <w:spacing w:line="240" w:lineRule="atLeast"/>
              <w:ind w:firstLine="0" w:firstLineChars="0"/>
              <w:jc w:val="center"/>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序号</w:t>
            </w:r>
          </w:p>
        </w:tc>
        <w:tc>
          <w:tcPr>
            <w:tcW w:w="2141" w:type="dxa"/>
            <w:vAlign w:val="center"/>
          </w:tcPr>
          <w:p>
            <w:pPr>
              <w:pStyle w:val="25"/>
              <w:adjustRightInd w:val="0"/>
              <w:snapToGrid w:val="0"/>
              <w:spacing w:line="240" w:lineRule="atLeast"/>
              <w:ind w:firstLine="0" w:firstLineChars="0"/>
              <w:jc w:val="center"/>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品名</w:t>
            </w:r>
          </w:p>
        </w:tc>
        <w:tc>
          <w:tcPr>
            <w:tcW w:w="818" w:type="dxa"/>
            <w:vAlign w:val="center"/>
          </w:tcPr>
          <w:p>
            <w:pPr>
              <w:pStyle w:val="25"/>
              <w:adjustRightInd w:val="0"/>
              <w:snapToGrid w:val="0"/>
              <w:spacing w:line="240" w:lineRule="atLeast"/>
              <w:ind w:firstLine="0" w:firstLineChars="0"/>
              <w:jc w:val="center"/>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数量</w:t>
            </w:r>
          </w:p>
        </w:tc>
        <w:tc>
          <w:tcPr>
            <w:tcW w:w="1050" w:type="dxa"/>
            <w:vAlign w:val="center"/>
          </w:tcPr>
          <w:p>
            <w:pPr>
              <w:pStyle w:val="25"/>
              <w:adjustRightInd w:val="0"/>
              <w:snapToGrid w:val="0"/>
              <w:spacing w:line="240" w:lineRule="atLeast"/>
              <w:ind w:firstLine="0" w:firstLineChars="0"/>
              <w:jc w:val="center"/>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是否允许联合体参选</w:t>
            </w:r>
          </w:p>
        </w:tc>
        <w:tc>
          <w:tcPr>
            <w:tcW w:w="1050" w:type="dxa"/>
            <w:vAlign w:val="center"/>
          </w:tcPr>
          <w:p>
            <w:pPr>
              <w:pStyle w:val="25"/>
              <w:adjustRightInd w:val="0"/>
              <w:snapToGrid w:val="0"/>
              <w:spacing w:line="240" w:lineRule="atLeast"/>
              <w:ind w:firstLine="0" w:firstLineChars="0"/>
              <w:jc w:val="center"/>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最高限价（元）</w:t>
            </w:r>
          </w:p>
        </w:tc>
        <w:tc>
          <w:tcPr>
            <w:tcW w:w="1855" w:type="dxa"/>
            <w:vAlign w:val="center"/>
          </w:tcPr>
          <w:p>
            <w:pPr>
              <w:pStyle w:val="25"/>
              <w:adjustRightInd w:val="0"/>
              <w:snapToGrid w:val="0"/>
              <w:spacing w:line="240" w:lineRule="atLeast"/>
              <w:ind w:firstLine="0" w:firstLineChars="0"/>
              <w:jc w:val="center"/>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合同履约期限</w:t>
            </w:r>
          </w:p>
        </w:tc>
        <w:tc>
          <w:tcPr>
            <w:tcW w:w="681" w:type="dxa"/>
            <w:vAlign w:val="center"/>
          </w:tcPr>
          <w:p>
            <w:pPr>
              <w:pStyle w:val="25"/>
              <w:adjustRightInd w:val="0"/>
              <w:snapToGrid w:val="0"/>
              <w:spacing w:line="240" w:lineRule="atLeast"/>
              <w:ind w:firstLine="0" w:firstLineChars="0"/>
              <w:jc w:val="center"/>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5" w:type="dxa"/>
            <w:vAlign w:val="center"/>
          </w:tcPr>
          <w:p>
            <w:pPr>
              <w:pStyle w:val="25"/>
              <w:adjustRightInd w:val="0"/>
              <w:snapToGrid w:val="0"/>
              <w:spacing w:line="240" w:lineRule="atLeast"/>
              <w:ind w:firstLine="0" w:firstLineChars="0"/>
              <w:jc w:val="center"/>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w:t>
            </w:r>
          </w:p>
        </w:tc>
        <w:tc>
          <w:tcPr>
            <w:tcW w:w="2141" w:type="dxa"/>
            <w:vAlign w:val="center"/>
          </w:tcPr>
          <w:p>
            <w:pPr>
              <w:pStyle w:val="25"/>
              <w:adjustRightInd w:val="0"/>
              <w:snapToGrid w:val="0"/>
              <w:spacing w:line="240" w:lineRule="atLeast"/>
              <w:ind w:firstLine="0" w:firstLineChars="0"/>
              <w:rPr>
                <w:rFonts w:hint="eastAsia" w:ascii="方正仿宋_GBK" w:hAnsi="方正仿宋_GBK" w:eastAsia="方正仿宋_GBK" w:cs="方正仿宋_GBK"/>
                <w:kern w:val="0"/>
                <w:sz w:val="24"/>
                <w:szCs w:val="24"/>
                <w:lang w:eastAsia="zh-CN"/>
              </w:rPr>
            </w:pPr>
            <w:r>
              <w:rPr>
                <w:rFonts w:hint="eastAsia" w:ascii="方正仿宋_GBK" w:hAnsi="方正仿宋_GBK" w:eastAsia="方正仿宋_GBK" w:cs="方正仿宋_GBK"/>
                <w:kern w:val="0"/>
                <w:sz w:val="24"/>
                <w:szCs w:val="24"/>
                <w:lang w:eastAsia="zh-CN"/>
              </w:rPr>
              <w:t>无锡市建筑业实名制和分账制管理平台第三方软件测评服务项目</w:t>
            </w:r>
          </w:p>
        </w:tc>
        <w:tc>
          <w:tcPr>
            <w:tcW w:w="818" w:type="dxa"/>
            <w:vAlign w:val="center"/>
          </w:tcPr>
          <w:p>
            <w:pPr>
              <w:pStyle w:val="25"/>
              <w:adjustRightInd w:val="0"/>
              <w:snapToGrid w:val="0"/>
              <w:spacing w:line="240" w:lineRule="atLeast"/>
              <w:ind w:firstLine="0" w:firstLineChars="0"/>
              <w:jc w:val="center"/>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w:t>
            </w:r>
          </w:p>
        </w:tc>
        <w:tc>
          <w:tcPr>
            <w:tcW w:w="1050" w:type="dxa"/>
            <w:vAlign w:val="center"/>
          </w:tcPr>
          <w:p>
            <w:pPr>
              <w:pStyle w:val="25"/>
              <w:adjustRightInd w:val="0"/>
              <w:snapToGrid w:val="0"/>
              <w:spacing w:line="240" w:lineRule="atLeast"/>
              <w:ind w:firstLine="0" w:firstLineChars="0"/>
              <w:jc w:val="center"/>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否</w:t>
            </w:r>
          </w:p>
        </w:tc>
        <w:tc>
          <w:tcPr>
            <w:tcW w:w="1050" w:type="dxa"/>
            <w:vAlign w:val="center"/>
          </w:tcPr>
          <w:p>
            <w:pPr>
              <w:pStyle w:val="25"/>
              <w:adjustRightInd w:val="0"/>
              <w:snapToGrid w:val="0"/>
              <w:spacing w:line="240" w:lineRule="atLeast"/>
              <w:ind w:firstLine="0" w:firstLineChars="0"/>
              <w:jc w:val="center"/>
              <w:rPr>
                <w:rFonts w:hint="default" w:ascii="方正仿宋_GBK" w:hAnsi="方正仿宋_GBK" w:eastAsia="方正仿宋_GBK" w:cs="方正仿宋_GBK"/>
                <w:kern w:val="0"/>
                <w:sz w:val="24"/>
                <w:szCs w:val="24"/>
                <w:lang w:val="en-US"/>
              </w:rPr>
            </w:pPr>
            <w:r>
              <w:rPr>
                <w:rFonts w:hint="eastAsia" w:ascii="方正仿宋_GBK" w:hAnsi="方正仿宋_GBK" w:eastAsia="方正仿宋_GBK" w:cs="方正仿宋_GBK"/>
                <w:kern w:val="0"/>
                <w:sz w:val="24"/>
                <w:szCs w:val="24"/>
                <w:lang w:val="en-US" w:eastAsia="zh-CN"/>
              </w:rPr>
              <w:t>47250</w:t>
            </w:r>
          </w:p>
        </w:tc>
        <w:tc>
          <w:tcPr>
            <w:tcW w:w="1855" w:type="dxa"/>
            <w:vAlign w:val="center"/>
          </w:tcPr>
          <w:p>
            <w:pPr>
              <w:pStyle w:val="25"/>
              <w:adjustRightInd w:val="0"/>
              <w:snapToGrid w:val="0"/>
              <w:spacing w:line="240" w:lineRule="atLeast"/>
              <w:ind w:firstLine="0" w:firstLineChars="0"/>
              <w:rPr>
                <w:rFonts w:hint="eastAsia" w:ascii="方正仿宋_GBK" w:hAnsi="方正仿宋_GBK" w:eastAsia="方正仿宋_GBK" w:cs="方正仿宋_GBK"/>
                <w:kern w:val="0"/>
                <w:sz w:val="24"/>
                <w:szCs w:val="24"/>
                <w:lang w:eastAsia="zh-CN"/>
              </w:rPr>
            </w:pPr>
            <w:r>
              <w:rPr>
                <w:rFonts w:hint="eastAsia" w:ascii="方正仿宋_GBK" w:hAnsi="方正仿宋_GBK" w:eastAsia="方正仿宋_GBK" w:cs="方正仿宋_GBK"/>
                <w:kern w:val="0"/>
                <w:sz w:val="24"/>
                <w:szCs w:val="24"/>
                <w:lang w:val="en-US" w:eastAsia="zh-CN"/>
              </w:rPr>
              <w:t>自合同签订之日起1个月内完成</w:t>
            </w:r>
          </w:p>
        </w:tc>
        <w:tc>
          <w:tcPr>
            <w:tcW w:w="681" w:type="dxa"/>
            <w:vAlign w:val="center"/>
          </w:tcPr>
          <w:p>
            <w:pPr>
              <w:pStyle w:val="25"/>
              <w:adjustRightInd w:val="0"/>
              <w:snapToGrid w:val="0"/>
              <w:spacing w:line="240" w:lineRule="atLeast"/>
              <w:ind w:firstLine="0" w:firstLineChars="0"/>
              <w:rPr>
                <w:rFonts w:ascii="方正仿宋_GBK" w:hAnsi="方正仿宋_GBK" w:eastAsia="方正仿宋_GBK" w:cs="方正仿宋_GBK"/>
                <w:kern w:val="0"/>
                <w:sz w:val="24"/>
                <w:szCs w:val="24"/>
              </w:rPr>
            </w:pPr>
          </w:p>
        </w:tc>
      </w:tr>
    </w:tbl>
    <w:p>
      <w:pPr>
        <w:adjustRightInd w:val="0"/>
        <w:snapToGrid w:val="0"/>
        <w:spacing w:line="480" w:lineRule="exact"/>
        <w:ind w:firstLine="420" w:firstLineChars="15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1"/>
          <w:sz w:val="28"/>
          <w:szCs w:val="28"/>
        </w:rPr>
        <w:t>为</w:t>
      </w:r>
      <w:r>
        <w:rPr>
          <w:rFonts w:hint="eastAsia" w:ascii="方正仿宋_GBK" w:hAnsi="方正仿宋_GBK" w:eastAsia="方正仿宋_GBK" w:cs="方正仿宋_GBK"/>
          <w:kern w:val="0"/>
          <w:sz w:val="28"/>
          <w:szCs w:val="28"/>
        </w:rPr>
        <w:t>无锡市建筑业实名制和分账制管理平台做好</w:t>
      </w:r>
      <w:r>
        <w:rPr>
          <w:rFonts w:hint="eastAsia" w:ascii="方正仿宋_GBK" w:hAnsi="方正仿宋_GBK" w:eastAsia="方正仿宋_GBK" w:cs="方正仿宋_GBK"/>
          <w:kern w:val="0"/>
          <w:sz w:val="28"/>
          <w:szCs w:val="28"/>
          <w:lang w:eastAsia="zh-CN"/>
        </w:rPr>
        <w:t>软件测评</w:t>
      </w:r>
      <w:r>
        <w:rPr>
          <w:rFonts w:hint="eastAsia" w:ascii="方正仿宋_GBK" w:hAnsi="方正仿宋_GBK" w:eastAsia="方正仿宋_GBK" w:cs="方正仿宋_GBK"/>
          <w:kern w:val="0"/>
          <w:sz w:val="28"/>
          <w:szCs w:val="28"/>
        </w:rPr>
        <w:t>服务，并配合</w:t>
      </w:r>
      <w:r>
        <w:rPr>
          <w:rFonts w:hint="eastAsia" w:ascii="方正仿宋_GBK" w:hAnsi="方正仿宋_GBK" w:eastAsia="方正仿宋_GBK" w:cs="方正仿宋_GBK"/>
          <w:kern w:val="0"/>
          <w:sz w:val="28"/>
          <w:szCs w:val="28"/>
          <w:lang w:val="en-US" w:eastAsia="zh-CN"/>
        </w:rPr>
        <w:t>采购人</w:t>
      </w:r>
      <w:r>
        <w:rPr>
          <w:rFonts w:hint="eastAsia" w:ascii="方正仿宋_GBK" w:hAnsi="方正仿宋_GBK" w:eastAsia="方正仿宋_GBK" w:cs="方正仿宋_GBK"/>
          <w:kern w:val="0"/>
          <w:sz w:val="28"/>
          <w:szCs w:val="28"/>
        </w:rPr>
        <w:t>完成</w:t>
      </w:r>
      <w:r>
        <w:rPr>
          <w:rFonts w:hint="eastAsia" w:ascii="方正仿宋_GBK" w:hAnsi="方正仿宋_GBK" w:eastAsia="方正仿宋_GBK" w:cs="方正仿宋_GBK"/>
          <w:kern w:val="0"/>
          <w:sz w:val="28"/>
          <w:szCs w:val="28"/>
          <w:lang w:val="en-US" w:eastAsia="zh-CN"/>
        </w:rPr>
        <w:t>项目验收</w:t>
      </w:r>
      <w:r>
        <w:rPr>
          <w:rFonts w:hint="eastAsia" w:ascii="方正仿宋_GBK" w:hAnsi="方正仿宋_GBK" w:eastAsia="方正仿宋_GBK" w:cs="方正仿宋_GBK"/>
          <w:kern w:val="0"/>
          <w:sz w:val="28"/>
          <w:szCs w:val="28"/>
        </w:rPr>
        <w:t>工作。</w:t>
      </w:r>
    </w:p>
    <w:p>
      <w:pPr>
        <w:adjustRightInd w:val="0"/>
        <w:snapToGrid w:val="0"/>
        <w:spacing w:line="480" w:lineRule="exact"/>
        <w:rPr>
          <w:rFonts w:ascii="方正仿宋_GBK" w:hAnsi="方正仿宋_GBK" w:eastAsia="方正仿宋_GBK" w:cs="方正仿宋_GBK"/>
          <w:b/>
          <w:kern w:val="1"/>
          <w:sz w:val="28"/>
          <w:szCs w:val="28"/>
        </w:rPr>
      </w:pPr>
      <w:r>
        <w:rPr>
          <w:rFonts w:hint="eastAsia" w:ascii="方正仿宋_GBK" w:hAnsi="方正仿宋_GBK" w:eastAsia="方正仿宋_GBK" w:cs="方正仿宋_GBK"/>
          <w:b/>
          <w:kern w:val="1"/>
          <w:sz w:val="28"/>
          <w:szCs w:val="28"/>
        </w:rPr>
        <w:t>（二）项目内容及要求</w:t>
      </w:r>
    </w:p>
    <w:p>
      <w:pPr>
        <w:spacing w:line="400" w:lineRule="exact"/>
        <w:ind w:firstLine="426" w:firstLineChars="177"/>
        <w:rPr>
          <w:rFonts w:hint="eastAsia" w:ascii="宋体" w:hAnsi="宋体" w:eastAsia="宋体"/>
          <w:b/>
          <w:kern w:val="1"/>
          <w:sz w:val="24"/>
          <w:szCs w:val="24"/>
          <w:lang w:eastAsia="zh-CN"/>
        </w:rPr>
      </w:pPr>
      <w:r>
        <w:rPr>
          <w:rFonts w:ascii="宋体" w:hAnsi="宋体" w:eastAsia="宋体"/>
          <w:b/>
          <w:kern w:val="1"/>
          <w:sz w:val="24"/>
          <w:szCs w:val="24"/>
        </w:rPr>
        <w:t>1、项目</w:t>
      </w:r>
      <w:r>
        <w:rPr>
          <w:rFonts w:hint="eastAsia" w:ascii="宋体" w:hAnsi="宋体" w:eastAsia="宋体"/>
          <w:b/>
          <w:kern w:val="1"/>
          <w:sz w:val="24"/>
          <w:szCs w:val="24"/>
          <w:lang w:val="en-US" w:eastAsia="zh-CN"/>
        </w:rPr>
        <w:t>目标</w:t>
      </w:r>
    </w:p>
    <w:p>
      <w:pPr>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本次软件测评服务采购项目，</w:t>
      </w:r>
      <w:r>
        <w:rPr>
          <w:rFonts w:hint="eastAsia" w:ascii="方正仿宋_GBK" w:hAnsi="方正仿宋_GBK" w:eastAsia="方正仿宋_GBK" w:cs="方正仿宋_GBK"/>
          <w:kern w:val="0"/>
          <w:sz w:val="28"/>
          <w:szCs w:val="28"/>
          <w:lang w:val="zh-CN" w:eastAsia="zh-CN"/>
        </w:rPr>
        <w:t>供应商</w:t>
      </w:r>
      <w:r>
        <w:rPr>
          <w:rFonts w:hint="eastAsia" w:ascii="方正仿宋_GBK" w:hAnsi="方正仿宋_GBK" w:eastAsia="方正仿宋_GBK" w:cs="方正仿宋_GBK"/>
          <w:kern w:val="0"/>
          <w:sz w:val="28"/>
          <w:szCs w:val="28"/>
          <w:lang w:val="zh-CN"/>
        </w:rPr>
        <w:t>必须依照有关标准和法律法规以及采购人的需求，独立、客观、公正地分析评估和报告无锡市建筑业实名制和分账制管理平台的整体状况。通过软件测试工作，保障各被测试项目的功能开发质量和数据准确性，确保相关需求和工作标准、要求在项目实施过程当中得到严格贯彻，保证各被测试项目的平稳运行。</w:t>
      </w:r>
    </w:p>
    <w:p>
      <w:pPr>
        <w:spacing w:line="400" w:lineRule="exact"/>
        <w:ind w:firstLine="426" w:firstLineChars="177"/>
        <w:rPr>
          <w:rFonts w:ascii="宋体" w:hAnsi="宋体" w:eastAsia="宋体"/>
          <w:b/>
          <w:kern w:val="1"/>
          <w:sz w:val="24"/>
          <w:szCs w:val="24"/>
        </w:rPr>
      </w:pPr>
      <w:r>
        <w:rPr>
          <w:rFonts w:ascii="宋体" w:hAnsi="宋体" w:eastAsia="宋体"/>
          <w:b/>
          <w:kern w:val="1"/>
          <w:sz w:val="24"/>
          <w:szCs w:val="24"/>
        </w:rPr>
        <w:t>2、项目内容</w:t>
      </w:r>
    </w:p>
    <w:p>
      <w:pPr>
        <w:adjustRightInd w:val="0"/>
        <w:snapToGrid w:val="0"/>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依据国家标准及系统设计文档等的要求，检验系统是否满足用户需求，保证信息系统工程质量、维护用户和系统集成商双方利益。通过评估系统的需求符合性，对系统功能、可靠性、性能效率等方面进行专业的全过程测试，为工程验收提供重要依据。</w:t>
      </w:r>
    </w:p>
    <w:p>
      <w:pPr>
        <w:adjustRightInd w:val="0"/>
        <w:snapToGrid w:val="0"/>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测试内容及描述具体如下：</w:t>
      </w:r>
    </w:p>
    <w:p>
      <w:pPr>
        <w:adjustRightInd w:val="0"/>
        <w:snapToGrid w:val="0"/>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w:t>
      </w:r>
      <w:r>
        <w:rPr>
          <w:rFonts w:hint="eastAsia" w:ascii="方正仿宋_GBK" w:hAnsi="方正仿宋_GBK" w:eastAsia="方正仿宋_GBK" w:cs="方正仿宋_GBK"/>
          <w:kern w:val="0"/>
          <w:sz w:val="28"/>
          <w:szCs w:val="28"/>
          <w:lang w:val="en-US" w:eastAsia="zh-CN"/>
        </w:rPr>
        <w:t>1</w:t>
      </w:r>
      <w:r>
        <w:rPr>
          <w:rFonts w:hint="eastAsia" w:ascii="方正仿宋_GBK" w:hAnsi="方正仿宋_GBK" w:eastAsia="方正仿宋_GBK" w:cs="方正仿宋_GBK"/>
          <w:kern w:val="0"/>
          <w:sz w:val="28"/>
          <w:szCs w:val="28"/>
          <w:lang w:val="zh-CN"/>
        </w:rPr>
        <w:t>）功能测试</w:t>
      </w:r>
    </w:p>
    <w:p>
      <w:pPr>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功能测试的目的是在系统集成之后，通过设计测试用例、执行用例、获取结果，对系统的功能、可靠性、易用性、业务流程、用户文档等分别进行测试，保证系统功能符合用户的业务需求。</w:t>
      </w:r>
    </w:p>
    <w:p>
      <w:pPr>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分析被测信息系统功能需求，依据《软件需求规格说明书》、《系统详细设计文档》和软件产品质量要求验证系统实现了全部需求和设计，测试覆盖所有功能点，确保各项功能是可正确执行的。</w:t>
      </w:r>
    </w:p>
    <w:p>
      <w:pPr>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根据系统《软件需求规格说明书》和《系统详细设计文档》，分析各功能点测试的优先级别。用户经常使用、关系到系统核心功能、优先级别较高的功能点应予以重点关注，尤其在回归测试时应优先执行。</w:t>
      </w:r>
    </w:p>
    <w:p>
      <w:pPr>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分析信息系统业务需求，对业务流程进行数据流向测试，确保关键业务流程正确执行；必须既包括正常输入和正常业务流程测试，也包括对非法数据输入和异常处理的测试，对系统非正常操作的测试用例一般应占到总数的20%-30%。同时要求测试内容覆盖整个业务周期。</w:t>
      </w:r>
    </w:p>
    <w:p>
      <w:pPr>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分析信息系统数据处理需求，对系统业务数据进行严格的正确性测试（包括数据是否超出正常的值范围、报表数据准确性等），确保系统即时数据和历史数据准确无误。</w:t>
      </w:r>
    </w:p>
    <w:p>
      <w:pPr>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信息系统遵循可维护性原则，具备监控运行状态和故障诊断的能力，能够通过维护向导或监控指标快速判断故障发生点，系统故障易分析、易定位、易修复性和可测试性，并能够出具真实可验证的依据。</w:t>
      </w:r>
    </w:p>
    <w:p>
      <w:pPr>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依据用户视觉感受和使用习惯，信息系统人机交互友好，界面风格一致，简洁美观，有关系统执行过程中的各种中断操作的问题、提示消息和操作结果都有相应的提示信息，并且信息内容易理解。</w:t>
      </w:r>
    </w:p>
    <w:p>
      <w:pPr>
        <w:adjustRightInd w:val="0"/>
        <w:snapToGrid w:val="0"/>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w:t>
      </w:r>
      <w:r>
        <w:rPr>
          <w:rFonts w:hint="eastAsia" w:ascii="方正仿宋_GBK" w:hAnsi="方正仿宋_GBK" w:eastAsia="方正仿宋_GBK" w:cs="方正仿宋_GBK"/>
          <w:kern w:val="0"/>
          <w:sz w:val="28"/>
          <w:szCs w:val="28"/>
          <w:lang w:val="en-US" w:eastAsia="zh-CN"/>
        </w:rPr>
        <w:t>2</w:t>
      </w:r>
      <w:r>
        <w:rPr>
          <w:rFonts w:hint="eastAsia" w:ascii="方正仿宋_GBK" w:hAnsi="方正仿宋_GBK" w:eastAsia="方正仿宋_GBK" w:cs="方正仿宋_GBK"/>
          <w:kern w:val="0"/>
          <w:sz w:val="28"/>
          <w:szCs w:val="28"/>
          <w:lang w:val="zh-CN"/>
        </w:rPr>
        <w:t>）性能效率测试</w:t>
      </w:r>
    </w:p>
    <w:p>
      <w:pPr>
        <w:adjustRightInd w:val="0"/>
        <w:snapToGrid w:val="0"/>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依据项目设计文档中对信息系统效率的描述，考查信息系统关键业务在正常工作量、预期的峰值工作量下的效率情况，主要考虑系统容量特性、时间特性及资源利用状况等效率指标是否符合用户需求，并据此对系统的性能做出全面的评价：</w:t>
      </w:r>
    </w:p>
    <w:p>
      <w:pPr>
        <w:adjustRightInd w:val="0"/>
        <w:snapToGrid w:val="0"/>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分析系统用户行为，依据性能需求验证分级部署的信息系统支持高并发处理业务的能力；</w:t>
      </w:r>
    </w:p>
    <w:p>
      <w:pPr>
        <w:adjustRightInd w:val="0"/>
        <w:snapToGrid w:val="0"/>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系统的关键业务，诸如数据采集、数据同步、数据统计等，具备快速响应能力；</w:t>
      </w:r>
    </w:p>
    <w:p>
      <w:pPr>
        <w:adjustRightInd w:val="0"/>
        <w:snapToGrid w:val="0"/>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系统资源利用在合理的数值范围，不超过资源指标的预警值；</w:t>
      </w:r>
    </w:p>
    <w:p>
      <w:pPr>
        <w:adjustRightInd w:val="0"/>
        <w:snapToGrid w:val="0"/>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测试在大用户量、大并发、大数据量和长时间连续运行等条件下，系统的响应时间和稳定运行情况。</w:t>
      </w:r>
    </w:p>
    <w:p>
      <w:pPr>
        <w:adjustRightInd w:val="0"/>
        <w:snapToGrid w:val="0"/>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w:t>
      </w:r>
      <w:r>
        <w:rPr>
          <w:rFonts w:hint="eastAsia" w:ascii="方正仿宋_GBK" w:hAnsi="方正仿宋_GBK" w:eastAsia="方正仿宋_GBK" w:cs="方正仿宋_GBK"/>
          <w:kern w:val="0"/>
          <w:sz w:val="28"/>
          <w:szCs w:val="28"/>
          <w:lang w:val="en-US" w:eastAsia="zh-CN"/>
        </w:rPr>
        <w:t>3</w:t>
      </w:r>
      <w:r>
        <w:rPr>
          <w:rFonts w:hint="eastAsia" w:ascii="方正仿宋_GBK" w:hAnsi="方正仿宋_GBK" w:eastAsia="方正仿宋_GBK" w:cs="方正仿宋_GBK"/>
          <w:kern w:val="0"/>
          <w:sz w:val="28"/>
          <w:szCs w:val="28"/>
          <w:lang w:val="zh-CN"/>
        </w:rPr>
        <w:t>）信息安全性测试</w:t>
      </w:r>
    </w:p>
    <w:p>
      <w:pPr>
        <w:adjustRightInd w:val="0"/>
        <w:snapToGrid w:val="0"/>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从应用系统、环境等多个方面进行测试，验证系统是否满足用户安全方面的需求。包括但不限于安全软件功能验证、访问权限测试、加密测试、审计测试，漏洞扫描；SQL注入、跨站脚本攻击、DDos攻击等模拟渗透测试。</w:t>
      </w:r>
    </w:p>
    <w:p>
      <w:pPr>
        <w:adjustRightInd w:val="0"/>
        <w:snapToGrid w:val="0"/>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w:t>
      </w:r>
      <w:r>
        <w:rPr>
          <w:rFonts w:hint="eastAsia" w:ascii="方正仿宋_GBK" w:hAnsi="方正仿宋_GBK" w:eastAsia="方正仿宋_GBK" w:cs="方正仿宋_GBK"/>
          <w:kern w:val="0"/>
          <w:sz w:val="28"/>
          <w:szCs w:val="28"/>
          <w:lang w:val="en-US" w:eastAsia="zh-CN"/>
        </w:rPr>
        <w:t>4</w:t>
      </w:r>
      <w:r>
        <w:rPr>
          <w:rFonts w:hint="eastAsia" w:ascii="方正仿宋_GBK" w:hAnsi="方正仿宋_GBK" w:eastAsia="方正仿宋_GBK" w:cs="方正仿宋_GBK"/>
          <w:kern w:val="0"/>
          <w:sz w:val="28"/>
          <w:szCs w:val="28"/>
          <w:lang w:val="zh-CN"/>
        </w:rPr>
        <w:t>）兼容性</w:t>
      </w:r>
    </w:p>
    <w:p>
      <w:pPr>
        <w:adjustRightInd w:val="0"/>
        <w:snapToGrid w:val="0"/>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测试产品、系统或组建与其他产品、系统或组建交换信息、执行所需功能的适应能力、获取信息的程度。</w:t>
      </w:r>
    </w:p>
    <w:p>
      <w:pPr>
        <w:adjustRightInd w:val="0"/>
        <w:snapToGrid w:val="0"/>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w:t>
      </w:r>
      <w:r>
        <w:rPr>
          <w:rFonts w:hint="eastAsia" w:ascii="方正仿宋_GBK" w:hAnsi="方正仿宋_GBK" w:eastAsia="方正仿宋_GBK" w:cs="方正仿宋_GBK"/>
          <w:kern w:val="0"/>
          <w:sz w:val="28"/>
          <w:szCs w:val="28"/>
          <w:lang w:val="en-US" w:eastAsia="zh-CN"/>
        </w:rPr>
        <w:t>5</w:t>
      </w:r>
      <w:r>
        <w:rPr>
          <w:rFonts w:hint="eastAsia" w:ascii="方正仿宋_GBK" w:hAnsi="方正仿宋_GBK" w:eastAsia="方正仿宋_GBK" w:cs="方正仿宋_GBK"/>
          <w:kern w:val="0"/>
          <w:sz w:val="28"/>
          <w:szCs w:val="28"/>
          <w:lang w:val="zh-CN"/>
        </w:rPr>
        <w:t>）可移植性</w:t>
      </w:r>
    </w:p>
    <w:p>
      <w:pPr>
        <w:adjustRightInd w:val="0"/>
        <w:snapToGrid w:val="0"/>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测试产品对不同操作系统、浏览器、分辨率、数据库等的适应能力；测试软件安装的工作量、安装的可定制性、安装设计的完备性、安装卸载操作的简易性。</w:t>
      </w:r>
    </w:p>
    <w:p>
      <w:pPr>
        <w:adjustRightInd w:val="0"/>
        <w:snapToGrid w:val="0"/>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w:t>
      </w:r>
      <w:r>
        <w:rPr>
          <w:rFonts w:hint="eastAsia" w:ascii="方正仿宋_GBK" w:hAnsi="方正仿宋_GBK" w:eastAsia="方正仿宋_GBK" w:cs="方正仿宋_GBK"/>
          <w:kern w:val="0"/>
          <w:sz w:val="28"/>
          <w:szCs w:val="28"/>
          <w:lang w:val="en-US" w:eastAsia="zh-CN"/>
        </w:rPr>
        <w:t>6</w:t>
      </w:r>
      <w:r>
        <w:rPr>
          <w:rFonts w:hint="eastAsia" w:ascii="方正仿宋_GBK" w:hAnsi="方正仿宋_GBK" w:eastAsia="方正仿宋_GBK" w:cs="方正仿宋_GBK"/>
          <w:kern w:val="0"/>
          <w:sz w:val="28"/>
          <w:szCs w:val="28"/>
          <w:lang w:val="zh-CN"/>
        </w:rPr>
        <w:t>）可维护性</w:t>
      </w:r>
    </w:p>
    <w:p>
      <w:pPr>
        <w:adjustRightInd w:val="0"/>
        <w:snapToGrid w:val="0"/>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测试产品或系统在原有模块的基础上扩展、删减能力，测试系统参数可维护性；软件产品的多运行环境测试。</w:t>
      </w:r>
    </w:p>
    <w:p>
      <w:pPr>
        <w:adjustRightInd w:val="0"/>
        <w:snapToGrid w:val="0"/>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w:t>
      </w:r>
      <w:r>
        <w:rPr>
          <w:rFonts w:hint="eastAsia" w:ascii="方正仿宋_GBK" w:hAnsi="方正仿宋_GBK" w:eastAsia="方正仿宋_GBK" w:cs="方正仿宋_GBK"/>
          <w:kern w:val="0"/>
          <w:sz w:val="28"/>
          <w:szCs w:val="28"/>
          <w:lang w:val="en-US" w:eastAsia="zh-CN"/>
        </w:rPr>
        <w:t>7</w:t>
      </w:r>
      <w:r>
        <w:rPr>
          <w:rFonts w:hint="eastAsia" w:ascii="方正仿宋_GBK" w:hAnsi="方正仿宋_GBK" w:eastAsia="方正仿宋_GBK" w:cs="方正仿宋_GBK"/>
          <w:kern w:val="0"/>
          <w:sz w:val="28"/>
          <w:szCs w:val="28"/>
          <w:lang w:val="zh-CN"/>
        </w:rPr>
        <w:t>）易用性</w:t>
      </w:r>
    </w:p>
    <w:p>
      <w:pPr>
        <w:adjustRightInd w:val="0"/>
        <w:snapToGrid w:val="0"/>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测试系统的易理解性、易学性、易操作性等方面。</w:t>
      </w:r>
    </w:p>
    <w:p>
      <w:pPr>
        <w:adjustRightInd w:val="0"/>
        <w:snapToGrid w:val="0"/>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w:t>
      </w:r>
      <w:r>
        <w:rPr>
          <w:rFonts w:hint="eastAsia" w:ascii="方正仿宋_GBK" w:hAnsi="方正仿宋_GBK" w:eastAsia="方正仿宋_GBK" w:cs="方正仿宋_GBK"/>
          <w:kern w:val="0"/>
          <w:sz w:val="28"/>
          <w:szCs w:val="28"/>
          <w:lang w:val="en-US" w:eastAsia="zh-CN"/>
        </w:rPr>
        <w:t>8</w:t>
      </w:r>
      <w:r>
        <w:rPr>
          <w:rFonts w:hint="eastAsia" w:ascii="方正仿宋_GBK" w:hAnsi="方正仿宋_GBK" w:eastAsia="方正仿宋_GBK" w:cs="方正仿宋_GBK"/>
          <w:kern w:val="0"/>
          <w:sz w:val="28"/>
          <w:szCs w:val="28"/>
          <w:lang w:val="zh-CN"/>
        </w:rPr>
        <w:t>）可靠性</w:t>
      </w:r>
    </w:p>
    <w:p>
      <w:pPr>
        <w:adjustRightInd w:val="0"/>
        <w:snapToGrid w:val="0"/>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在指定条件下使用时，软件产品维持规定的性能级别的能力。检验样品避免由软件中的故障（内部错误）而导致失效的能力。</w:t>
      </w:r>
    </w:p>
    <w:p>
      <w:pPr>
        <w:adjustRightInd w:val="0"/>
        <w:snapToGrid w:val="0"/>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w:t>
      </w:r>
      <w:r>
        <w:rPr>
          <w:rFonts w:hint="eastAsia" w:ascii="方正仿宋_GBK" w:hAnsi="方正仿宋_GBK" w:eastAsia="方正仿宋_GBK" w:cs="方正仿宋_GBK"/>
          <w:kern w:val="0"/>
          <w:sz w:val="28"/>
          <w:szCs w:val="28"/>
          <w:lang w:val="en-US" w:eastAsia="zh-CN"/>
        </w:rPr>
        <w:t>9</w:t>
      </w:r>
      <w:r>
        <w:rPr>
          <w:rFonts w:hint="eastAsia" w:ascii="方正仿宋_GBK" w:hAnsi="方正仿宋_GBK" w:eastAsia="方正仿宋_GBK" w:cs="方正仿宋_GBK"/>
          <w:kern w:val="0"/>
          <w:sz w:val="28"/>
          <w:szCs w:val="28"/>
          <w:lang w:val="zh-CN"/>
        </w:rPr>
        <w:t>）文档测试</w:t>
      </w:r>
    </w:p>
    <w:p>
      <w:pPr>
        <w:adjustRightInd w:val="0"/>
        <w:snapToGrid w:val="0"/>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检验样品用户文档（用户手册、在线帮助、安装手册等）的完整性、正确性、一致性、易理解性、易浏览性。</w:t>
      </w:r>
    </w:p>
    <w:p>
      <w:pPr>
        <w:spacing w:line="400" w:lineRule="exact"/>
        <w:ind w:firstLine="426" w:firstLineChars="177"/>
        <w:rPr>
          <w:rFonts w:ascii="宋体" w:hAnsi="宋体" w:eastAsia="宋体"/>
          <w:b/>
          <w:kern w:val="1"/>
          <w:sz w:val="24"/>
          <w:szCs w:val="24"/>
        </w:rPr>
      </w:pPr>
      <w:r>
        <w:rPr>
          <w:rFonts w:hint="eastAsia" w:ascii="宋体" w:hAnsi="宋体" w:eastAsia="宋体"/>
          <w:b/>
          <w:kern w:val="1"/>
          <w:sz w:val="24"/>
          <w:szCs w:val="24"/>
          <w:lang w:val="en-US" w:eastAsia="zh-CN"/>
        </w:rPr>
        <w:t>3</w:t>
      </w:r>
      <w:r>
        <w:rPr>
          <w:rFonts w:ascii="宋体" w:hAnsi="宋体" w:eastAsia="宋体"/>
          <w:b/>
          <w:kern w:val="1"/>
          <w:sz w:val="24"/>
          <w:szCs w:val="24"/>
        </w:rPr>
        <w:t>、</w:t>
      </w:r>
      <w:r>
        <w:rPr>
          <w:rFonts w:hint="eastAsia" w:ascii="宋体" w:hAnsi="宋体" w:eastAsia="宋体"/>
          <w:b/>
          <w:kern w:val="1"/>
          <w:sz w:val="24"/>
          <w:szCs w:val="24"/>
        </w:rPr>
        <w:t>测评过程要求</w:t>
      </w:r>
    </w:p>
    <w:p>
      <w:pPr>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应严格按照项目管理制度保障测试工作按质按量按时实施。</w:t>
      </w:r>
    </w:p>
    <w:p>
      <w:pPr>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w:t>
      </w:r>
      <w:r>
        <w:rPr>
          <w:rFonts w:hint="eastAsia" w:ascii="方正仿宋_GBK" w:hAnsi="方正仿宋_GBK" w:eastAsia="方正仿宋_GBK" w:cs="方正仿宋_GBK"/>
          <w:kern w:val="0"/>
          <w:sz w:val="28"/>
          <w:szCs w:val="28"/>
          <w:lang w:val="en-US" w:eastAsia="zh-CN"/>
        </w:rPr>
        <w:t>1</w:t>
      </w:r>
      <w:r>
        <w:rPr>
          <w:rFonts w:hint="eastAsia" w:ascii="方正仿宋_GBK" w:hAnsi="方正仿宋_GBK" w:eastAsia="方正仿宋_GBK" w:cs="方正仿宋_GBK"/>
          <w:kern w:val="0"/>
          <w:sz w:val="28"/>
          <w:szCs w:val="28"/>
          <w:lang w:val="zh-CN"/>
        </w:rPr>
        <w:t>）测试项目管理</w:t>
      </w:r>
    </w:p>
    <w:p>
      <w:pPr>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完成测试项目的进度计划管理、人力资源管理、测试问题管理、项目会议管理，以及与建设方、承建单位的沟通、协调等管理。</w:t>
      </w:r>
    </w:p>
    <w:p>
      <w:pPr>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根据系统实施的特性，制定与项目开发相适应的完整的测试方案和测试实施计划，保证按时完成验收测试，保证系统测试质量。</w:t>
      </w:r>
    </w:p>
    <w:p>
      <w:pPr>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w:t>
      </w:r>
      <w:r>
        <w:rPr>
          <w:rFonts w:hint="eastAsia" w:ascii="方正仿宋_GBK" w:hAnsi="方正仿宋_GBK" w:eastAsia="方正仿宋_GBK" w:cs="方正仿宋_GBK"/>
          <w:kern w:val="0"/>
          <w:sz w:val="28"/>
          <w:szCs w:val="28"/>
          <w:lang w:val="en-US" w:eastAsia="zh-CN"/>
        </w:rPr>
        <w:t>2</w:t>
      </w:r>
      <w:r>
        <w:rPr>
          <w:rFonts w:hint="eastAsia" w:ascii="方正仿宋_GBK" w:hAnsi="方正仿宋_GBK" w:eastAsia="方正仿宋_GBK" w:cs="方正仿宋_GBK"/>
          <w:kern w:val="0"/>
          <w:sz w:val="28"/>
          <w:szCs w:val="28"/>
          <w:lang w:val="zh-CN"/>
        </w:rPr>
        <w:t>）测试资产管理</w:t>
      </w:r>
    </w:p>
    <w:p>
      <w:pPr>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实现对测试资产（包括测试分析、测试用例、测试缺陷和各种测试文档等）的管理，项目过程产生的所有测试资产应进行妥善保管。</w:t>
      </w:r>
    </w:p>
    <w:p>
      <w:pPr>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w:t>
      </w:r>
      <w:r>
        <w:rPr>
          <w:rFonts w:hint="eastAsia" w:ascii="方正仿宋_GBK" w:hAnsi="方正仿宋_GBK" w:eastAsia="方正仿宋_GBK" w:cs="方正仿宋_GBK"/>
          <w:kern w:val="0"/>
          <w:sz w:val="28"/>
          <w:szCs w:val="28"/>
          <w:lang w:val="en-US" w:eastAsia="zh-CN"/>
        </w:rPr>
        <w:t>3</w:t>
      </w:r>
      <w:r>
        <w:rPr>
          <w:rFonts w:hint="eastAsia" w:ascii="方正仿宋_GBK" w:hAnsi="方正仿宋_GBK" w:eastAsia="方正仿宋_GBK" w:cs="方正仿宋_GBK"/>
          <w:kern w:val="0"/>
          <w:sz w:val="28"/>
          <w:szCs w:val="28"/>
          <w:lang w:val="zh-CN"/>
        </w:rPr>
        <w:t>）项目情况汇报</w:t>
      </w:r>
    </w:p>
    <w:p>
      <w:pPr>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严格按照系统需求，客观、公正、严谨开展测试工作，并在测试过程中和测试结束后根据各个受测项目分类，提供测试报告及缺陷报告，并保存相关测试文档以备验收审查，具体包含（但不限于）以下文档：</w:t>
      </w:r>
    </w:p>
    <w:p>
      <w:pPr>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测试方案</w:t>
      </w:r>
    </w:p>
    <w:p>
      <w:pPr>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测试计划（含人员、进度计划、里程碑等）</w:t>
      </w:r>
    </w:p>
    <w:p>
      <w:pPr>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测试用例</w:t>
      </w:r>
    </w:p>
    <w:p>
      <w:pPr>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测试数据</w:t>
      </w:r>
    </w:p>
    <w:p>
      <w:pPr>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测试脚本</w:t>
      </w:r>
    </w:p>
    <w:p>
      <w:pPr>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项目管理报告</w:t>
      </w:r>
    </w:p>
    <w:p>
      <w:pPr>
        <w:spacing w:line="400" w:lineRule="exact"/>
        <w:ind w:firstLine="426" w:firstLineChars="177"/>
        <w:rPr>
          <w:rFonts w:hint="eastAsia" w:ascii="宋体" w:hAnsi="宋体" w:eastAsia="宋体"/>
          <w:b/>
          <w:kern w:val="1"/>
          <w:sz w:val="24"/>
          <w:szCs w:val="24"/>
        </w:rPr>
      </w:pPr>
      <w:bookmarkStart w:id="0" w:name="_Toc77070080"/>
      <w:r>
        <w:rPr>
          <w:rFonts w:hint="eastAsia" w:ascii="宋体" w:hAnsi="宋体" w:eastAsia="宋体"/>
          <w:b/>
          <w:kern w:val="1"/>
          <w:sz w:val="24"/>
          <w:szCs w:val="24"/>
          <w:lang w:val="en-US" w:eastAsia="zh-CN"/>
        </w:rPr>
        <w:t>4</w:t>
      </w:r>
      <w:r>
        <w:rPr>
          <w:rFonts w:hint="eastAsia" w:ascii="宋体" w:hAnsi="宋体" w:eastAsia="宋体"/>
          <w:b/>
          <w:kern w:val="1"/>
          <w:sz w:val="24"/>
          <w:szCs w:val="24"/>
        </w:rPr>
        <w:t>、测评内容</w:t>
      </w:r>
      <w:bookmarkEnd w:id="0"/>
      <w:r>
        <w:rPr>
          <w:rFonts w:hint="eastAsia" w:ascii="宋体" w:hAnsi="宋体" w:eastAsia="宋体"/>
          <w:b/>
          <w:kern w:val="1"/>
          <w:sz w:val="24"/>
          <w:szCs w:val="24"/>
        </w:rPr>
        <w:t>要求</w:t>
      </w:r>
    </w:p>
    <w:p>
      <w:pPr>
        <w:snapToGrid/>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为保证信息系统测试质量，被测信息系统应满足以下要求，方可认定通过测试：</w:t>
      </w:r>
    </w:p>
    <w:p>
      <w:pPr>
        <w:snapToGrid/>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w:t>
      </w:r>
      <w:r>
        <w:rPr>
          <w:rFonts w:hint="eastAsia" w:ascii="方正仿宋_GBK" w:hAnsi="方正仿宋_GBK" w:eastAsia="方正仿宋_GBK" w:cs="方正仿宋_GBK"/>
          <w:kern w:val="0"/>
          <w:sz w:val="28"/>
          <w:szCs w:val="28"/>
          <w:lang w:val="en-US" w:eastAsia="zh-CN"/>
        </w:rPr>
        <w:t>1</w:t>
      </w:r>
      <w:r>
        <w:rPr>
          <w:rFonts w:hint="eastAsia" w:ascii="方正仿宋_GBK" w:hAnsi="方正仿宋_GBK" w:eastAsia="方正仿宋_GBK" w:cs="方正仿宋_GBK"/>
          <w:kern w:val="0"/>
          <w:sz w:val="28"/>
          <w:szCs w:val="28"/>
          <w:lang w:val="zh-CN"/>
        </w:rPr>
        <w:t>）应覆盖《软件需求规格说明书》、《系统详细设计文档》、用户能够出具的相关行业标准及其他具体意见和要求中规定的所有功能和系统相关指标。</w:t>
      </w:r>
    </w:p>
    <w:p>
      <w:pPr>
        <w:snapToGrid/>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w:t>
      </w:r>
      <w:r>
        <w:rPr>
          <w:rFonts w:hint="eastAsia" w:ascii="方正仿宋_GBK" w:hAnsi="方正仿宋_GBK" w:eastAsia="方正仿宋_GBK" w:cs="方正仿宋_GBK"/>
          <w:kern w:val="0"/>
          <w:sz w:val="28"/>
          <w:szCs w:val="28"/>
          <w:lang w:val="en-US" w:eastAsia="zh-CN"/>
        </w:rPr>
        <w:t>2</w:t>
      </w:r>
      <w:r>
        <w:rPr>
          <w:rFonts w:hint="eastAsia" w:ascii="方正仿宋_GBK" w:hAnsi="方正仿宋_GBK" w:eastAsia="方正仿宋_GBK" w:cs="方正仿宋_GBK"/>
          <w:kern w:val="0"/>
          <w:sz w:val="28"/>
          <w:szCs w:val="28"/>
          <w:lang w:val="zh-CN"/>
        </w:rPr>
        <w:t>）测试用例执行率应达到100%。</w:t>
      </w:r>
    </w:p>
    <w:p>
      <w:pPr>
        <w:snapToGrid/>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w:t>
      </w:r>
      <w:r>
        <w:rPr>
          <w:rFonts w:hint="eastAsia" w:ascii="方正仿宋_GBK" w:hAnsi="方正仿宋_GBK" w:eastAsia="方正仿宋_GBK" w:cs="方正仿宋_GBK"/>
          <w:kern w:val="0"/>
          <w:sz w:val="28"/>
          <w:szCs w:val="28"/>
          <w:lang w:val="en-US" w:eastAsia="zh-CN"/>
        </w:rPr>
        <w:t>3</w:t>
      </w:r>
      <w:r>
        <w:rPr>
          <w:rFonts w:hint="eastAsia" w:ascii="方正仿宋_GBK" w:hAnsi="方正仿宋_GBK" w:eastAsia="方正仿宋_GBK" w:cs="方正仿宋_GBK"/>
          <w:kern w:val="0"/>
          <w:sz w:val="28"/>
          <w:szCs w:val="28"/>
          <w:lang w:val="zh-CN"/>
        </w:rPr>
        <w:t>）回归测试时，测试用例通过率超过95%、且无严重技术缺陷和错误。</w:t>
      </w:r>
    </w:p>
    <w:p>
      <w:pPr>
        <w:pStyle w:val="4"/>
        <w:spacing w:before="0" w:after="0" w:line="360" w:lineRule="auto"/>
        <w:ind w:firstLine="482" w:firstLineChars="200"/>
        <w:rPr>
          <w:rFonts w:ascii="宋体" w:hAnsi="宋体"/>
          <w:bCs w:val="0"/>
          <w:sz w:val="24"/>
          <w:szCs w:val="24"/>
        </w:rPr>
      </w:pPr>
      <w:bookmarkStart w:id="1" w:name="_Toc77070081"/>
      <w:r>
        <w:rPr>
          <w:rFonts w:hint="eastAsia" w:ascii="宋体" w:hAnsi="宋体"/>
          <w:bCs w:val="0"/>
          <w:sz w:val="24"/>
          <w:szCs w:val="24"/>
          <w:lang w:val="en-US" w:eastAsia="zh-CN"/>
        </w:rPr>
        <w:t>5、</w:t>
      </w:r>
      <w:r>
        <w:rPr>
          <w:rFonts w:hint="eastAsia" w:ascii="宋体" w:hAnsi="宋体"/>
          <w:bCs w:val="0"/>
          <w:sz w:val="24"/>
          <w:szCs w:val="24"/>
        </w:rPr>
        <w:t>实施要求</w:t>
      </w:r>
      <w:bookmarkEnd w:id="1"/>
    </w:p>
    <w:p>
      <w:pPr>
        <w:adjustRightInd w:val="0"/>
        <w:snapToGrid w:val="0"/>
        <w:spacing w:line="480" w:lineRule="exact"/>
        <w:ind w:firstLine="560" w:firstLineChars="200"/>
        <w:rPr>
          <w:rFonts w:hint="eastAsia" w:ascii="方正仿宋_GBK" w:hAnsi="方正仿宋_GBK" w:eastAsia="方正仿宋_GBK" w:cs="方正仿宋_GBK"/>
          <w:kern w:val="0"/>
          <w:sz w:val="28"/>
          <w:szCs w:val="28"/>
          <w:lang w:val="zh-CN"/>
        </w:rPr>
      </w:pPr>
      <w:bookmarkStart w:id="2" w:name="_Toc72828777"/>
      <w:r>
        <w:rPr>
          <w:rFonts w:hint="eastAsia" w:ascii="方正仿宋_GBK" w:hAnsi="方正仿宋_GBK" w:eastAsia="方正仿宋_GBK" w:cs="方正仿宋_GBK"/>
          <w:kern w:val="0"/>
          <w:sz w:val="28"/>
          <w:szCs w:val="28"/>
          <w:lang w:val="zh-CN"/>
        </w:rPr>
        <w:t>（</w:t>
      </w:r>
      <w:r>
        <w:rPr>
          <w:rFonts w:hint="eastAsia" w:ascii="方正仿宋_GBK" w:hAnsi="方正仿宋_GBK" w:eastAsia="方正仿宋_GBK" w:cs="方正仿宋_GBK"/>
          <w:kern w:val="0"/>
          <w:sz w:val="28"/>
          <w:szCs w:val="28"/>
          <w:lang w:val="en-US" w:eastAsia="zh-CN"/>
        </w:rPr>
        <w:t>1</w:t>
      </w:r>
      <w:r>
        <w:rPr>
          <w:rFonts w:hint="eastAsia" w:ascii="方正仿宋_GBK" w:hAnsi="方正仿宋_GBK" w:eastAsia="方正仿宋_GBK" w:cs="方正仿宋_GBK"/>
          <w:kern w:val="0"/>
          <w:sz w:val="28"/>
          <w:szCs w:val="28"/>
          <w:lang w:val="zh-CN"/>
        </w:rPr>
        <w:t>）工期要求</w:t>
      </w:r>
      <w:bookmarkEnd w:id="2"/>
      <w:r>
        <w:rPr>
          <w:rFonts w:hint="eastAsia" w:ascii="方正仿宋_GBK" w:hAnsi="方正仿宋_GBK" w:eastAsia="方正仿宋_GBK" w:cs="方正仿宋_GBK"/>
          <w:kern w:val="0"/>
          <w:sz w:val="28"/>
          <w:szCs w:val="28"/>
          <w:lang w:val="zh-CN"/>
        </w:rPr>
        <w:t>：合同签订后</w:t>
      </w:r>
      <w:r>
        <w:rPr>
          <w:rFonts w:hint="eastAsia" w:ascii="方正仿宋_GBK" w:hAnsi="方正仿宋_GBK" w:eastAsia="方正仿宋_GBK" w:cs="方正仿宋_GBK"/>
          <w:kern w:val="0"/>
          <w:sz w:val="28"/>
          <w:szCs w:val="28"/>
          <w:lang w:val="en-US" w:eastAsia="zh-CN"/>
        </w:rPr>
        <w:t>1个月</w:t>
      </w:r>
      <w:r>
        <w:rPr>
          <w:rFonts w:hint="eastAsia" w:ascii="方正仿宋_GBK" w:hAnsi="方正仿宋_GBK" w:eastAsia="方正仿宋_GBK" w:cs="方正仿宋_GBK"/>
          <w:kern w:val="0"/>
          <w:sz w:val="28"/>
          <w:szCs w:val="28"/>
          <w:lang w:val="zh-CN"/>
        </w:rPr>
        <w:t>内完成第三方软件测评服务。</w:t>
      </w:r>
    </w:p>
    <w:p>
      <w:pPr>
        <w:adjustRightInd w:val="0"/>
        <w:snapToGrid w:val="0"/>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w:t>
      </w:r>
      <w:r>
        <w:rPr>
          <w:rFonts w:hint="eastAsia" w:ascii="方正仿宋_GBK" w:hAnsi="方正仿宋_GBK" w:eastAsia="方正仿宋_GBK" w:cs="方正仿宋_GBK"/>
          <w:kern w:val="0"/>
          <w:sz w:val="28"/>
          <w:szCs w:val="28"/>
          <w:lang w:val="en-US" w:eastAsia="zh-CN"/>
        </w:rPr>
        <w:t>2</w:t>
      </w:r>
      <w:r>
        <w:rPr>
          <w:rFonts w:hint="eastAsia" w:ascii="方正仿宋_GBK" w:hAnsi="方正仿宋_GBK" w:eastAsia="方正仿宋_GBK" w:cs="方正仿宋_GBK"/>
          <w:kern w:val="0"/>
          <w:sz w:val="28"/>
          <w:szCs w:val="28"/>
          <w:lang w:val="zh-CN"/>
        </w:rPr>
        <w:t>）</w:t>
      </w:r>
      <w:bookmarkStart w:id="3" w:name="_Toc72828778"/>
      <w:r>
        <w:rPr>
          <w:rFonts w:hint="eastAsia" w:ascii="方正仿宋_GBK" w:hAnsi="方正仿宋_GBK" w:eastAsia="方正仿宋_GBK" w:cs="方正仿宋_GBK"/>
          <w:kern w:val="0"/>
          <w:sz w:val="28"/>
          <w:szCs w:val="28"/>
          <w:lang w:val="zh-CN"/>
        </w:rPr>
        <w:t>人员要求</w:t>
      </w:r>
      <w:bookmarkEnd w:id="3"/>
      <w:r>
        <w:rPr>
          <w:rFonts w:hint="eastAsia" w:ascii="方正仿宋_GBK" w:hAnsi="方正仿宋_GBK" w:eastAsia="方正仿宋_GBK" w:cs="方正仿宋_GBK"/>
          <w:kern w:val="0"/>
          <w:sz w:val="28"/>
          <w:szCs w:val="28"/>
          <w:lang w:val="zh-CN"/>
        </w:rPr>
        <w:t>：为了保证本次测评项目的实施质量和工期，本项目采用项目经理负责制，供应商安排1名具备一定软件测评技术能力、项目管理能力的人员担任项目经理，除项目经理外，工作组至少由3名具备软件测评能力的人员组成。</w:t>
      </w:r>
    </w:p>
    <w:p>
      <w:pPr>
        <w:pStyle w:val="4"/>
        <w:spacing w:before="0" w:after="0" w:line="360" w:lineRule="auto"/>
        <w:ind w:firstLine="482" w:firstLineChars="200"/>
        <w:rPr>
          <w:rFonts w:hint="eastAsia" w:ascii="宋体" w:hAnsi="宋体"/>
          <w:bCs w:val="0"/>
          <w:sz w:val="24"/>
          <w:szCs w:val="24"/>
        </w:rPr>
      </w:pPr>
      <w:r>
        <w:rPr>
          <w:rFonts w:hint="eastAsia" w:ascii="宋体" w:hAnsi="宋体"/>
          <w:bCs w:val="0"/>
          <w:sz w:val="24"/>
          <w:szCs w:val="24"/>
          <w:lang w:val="en-US" w:eastAsia="zh-CN"/>
        </w:rPr>
        <w:t>6</w:t>
      </w:r>
      <w:r>
        <w:rPr>
          <w:rFonts w:hint="eastAsia" w:ascii="宋体" w:hAnsi="宋体"/>
          <w:bCs w:val="0"/>
          <w:sz w:val="24"/>
          <w:szCs w:val="24"/>
        </w:rPr>
        <w:t>、交付要求</w:t>
      </w:r>
    </w:p>
    <w:p>
      <w:pPr>
        <w:adjustRightInd w:val="0"/>
        <w:snapToGrid w:val="0"/>
        <w:spacing w:line="480" w:lineRule="exact"/>
        <w:ind w:firstLine="560" w:firstLineChars="2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（1）</w:t>
      </w:r>
      <w:r>
        <w:rPr>
          <w:rFonts w:hint="eastAsia" w:ascii="方正仿宋_GBK" w:hAnsi="方正仿宋_GBK" w:eastAsia="方正仿宋_GBK" w:cs="方正仿宋_GBK"/>
          <w:kern w:val="0"/>
          <w:sz w:val="28"/>
          <w:szCs w:val="28"/>
        </w:rPr>
        <w:t>测试完成后，按项目情况及实际工作需要，提交一正一副盖有CNAS及CMA章的检测报告。</w:t>
      </w:r>
    </w:p>
    <w:p>
      <w:pPr>
        <w:adjustRightInd w:val="0"/>
        <w:snapToGrid w:val="0"/>
        <w:spacing w:line="480" w:lineRule="exact"/>
        <w:ind w:firstLine="560" w:firstLineChars="200"/>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（2）交付方式：通过邮寄或当面送达的方式提交给采购方。</w:t>
      </w:r>
    </w:p>
    <w:p>
      <w:pPr>
        <w:pStyle w:val="4"/>
        <w:spacing w:before="0" w:after="0" w:line="360" w:lineRule="auto"/>
        <w:ind w:firstLine="482" w:firstLineChars="200"/>
        <w:rPr>
          <w:rFonts w:hint="eastAsia" w:ascii="宋体" w:hAnsi="宋体"/>
          <w:bCs w:val="0"/>
          <w:sz w:val="24"/>
          <w:szCs w:val="24"/>
        </w:rPr>
      </w:pPr>
      <w:bookmarkStart w:id="4" w:name="_Toc185392232"/>
      <w:bookmarkEnd w:id="4"/>
      <w:bookmarkStart w:id="5" w:name="_Toc185392229"/>
      <w:bookmarkEnd w:id="5"/>
      <w:bookmarkStart w:id="6" w:name="_Toc348870501"/>
      <w:bookmarkEnd w:id="6"/>
      <w:bookmarkStart w:id="7" w:name="_Toc348870559"/>
      <w:bookmarkEnd w:id="7"/>
      <w:bookmarkStart w:id="8" w:name="_Toc185392234"/>
      <w:bookmarkEnd w:id="8"/>
      <w:bookmarkStart w:id="9" w:name="_Toc348870176"/>
      <w:bookmarkEnd w:id="9"/>
      <w:bookmarkStart w:id="10" w:name="_Toc348870175"/>
      <w:bookmarkEnd w:id="10"/>
      <w:bookmarkStart w:id="11" w:name="_Toc185392231"/>
      <w:bookmarkEnd w:id="11"/>
      <w:bookmarkStart w:id="12" w:name="_Toc348869783"/>
      <w:bookmarkEnd w:id="12"/>
      <w:bookmarkStart w:id="13" w:name="_Toc185392230"/>
      <w:bookmarkEnd w:id="13"/>
      <w:bookmarkStart w:id="14" w:name="_Toc348870500"/>
      <w:bookmarkEnd w:id="14"/>
      <w:bookmarkStart w:id="15" w:name="_Toc348869920"/>
      <w:bookmarkEnd w:id="15"/>
      <w:bookmarkStart w:id="16" w:name="_Toc348870530"/>
      <w:bookmarkEnd w:id="16"/>
      <w:bookmarkStart w:id="17" w:name="_Toc348870732"/>
      <w:bookmarkEnd w:id="17"/>
      <w:bookmarkStart w:id="18" w:name="_Toc348869921"/>
      <w:bookmarkEnd w:id="18"/>
      <w:bookmarkStart w:id="19" w:name="_Toc348869846"/>
      <w:bookmarkEnd w:id="19"/>
      <w:bookmarkStart w:id="20" w:name="_Toc348870529"/>
      <w:bookmarkEnd w:id="20"/>
      <w:bookmarkStart w:id="21" w:name="_Toc348869812"/>
      <w:bookmarkEnd w:id="21"/>
      <w:bookmarkStart w:id="22" w:name="_Toc348869782"/>
      <w:bookmarkEnd w:id="22"/>
      <w:bookmarkStart w:id="23" w:name="_Toc348870558"/>
      <w:bookmarkEnd w:id="23"/>
      <w:bookmarkStart w:id="24" w:name="_Toc348869847"/>
      <w:bookmarkEnd w:id="24"/>
      <w:bookmarkStart w:id="25" w:name="_Toc348870731"/>
      <w:bookmarkEnd w:id="25"/>
      <w:bookmarkStart w:id="26" w:name="_Toc348869811"/>
      <w:bookmarkEnd w:id="26"/>
      <w:bookmarkStart w:id="27" w:name="_Toc77070083"/>
      <w:r>
        <w:rPr>
          <w:rFonts w:hint="eastAsia" w:ascii="宋体" w:hAnsi="宋体"/>
          <w:bCs w:val="0"/>
          <w:sz w:val="24"/>
          <w:szCs w:val="24"/>
          <w:lang w:val="en-US" w:eastAsia="zh-CN"/>
        </w:rPr>
        <w:t>7</w:t>
      </w:r>
      <w:r>
        <w:rPr>
          <w:rFonts w:hint="eastAsia" w:ascii="宋体" w:hAnsi="宋体"/>
          <w:bCs w:val="0"/>
          <w:sz w:val="24"/>
          <w:szCs w:val="24"/>
        </w:rPr>
        <w:t>、售后服务要求</w:t>
      </w:r>
      <w:bookmarkEnd w:id="27"/>
    </w:p>
    <w:p>
      <w:pPr>
        <w:adjustRightInd w:val="0"/>
        <w:snapToGrid w:val="0"/>
        <w:spacing w:line="480" w:lineRule="exact"/>
        <w:ind w:firstLine="560" w:firstLineChars="200"/>
        <w:rPr>
          <w:rFonts w:hint="eastAsia" w:ascii="方正仿宋_GBK" w:hAnsi="方正仿宋_GBK" w:eastAsia="方正仿宋_GBK" w:cs="方正仿宋_GBK"/>
          <w:bCs w:val="0"/>
          <w:kern w:val="0"/>
          <w:sz w:val="28"/>
          <w:szCs w:val="28"/>
        </w:rPr>
      </w:pPr>
      <w:r>
        <w:rPr>
          <w:rFonts w:hint="eastAsia" w:ascii="方正仿宋_GBK" w:hAnsi="方正仿宋_GBK" w:eastAsia="方正仿宋_GBK" w:cs="方正仿宋_GBK"/>
          <w:kern w:val="0"/>
          <w:sz w:val="28"/>
          <w:szCs w:val="28"/>
        </w:rPr>
        <w:t>项目验收后一年内，在本项目范围内，协助用户进行疑难问题的定位、测试等工作。</w:t>
      </w:r>
    </w:p>
    <w:p>
      <w:pPr>
        <w:pStyle w:val="4"/>
        <w:spacing w:before="0" w:after="0" w:line="360" w:lineRule="auto"/>
        <w:ind w:firstLine="482" w:firstLineChars="200"/>
        <w:rPr>
          <w:rFonts w:hint="eastAsia" w:ascii="宋体" w:hAnsi="宋体"/>
          <w:bCs w:val="0"/>
          <w:sz w:val="24"/>
          <w:szCs w:val="24"/>
        </w:rPr>
      </w:pPr>
      <w:r>
        <w:rPr>
          <w:rFonts w:hint="eastAsia" w:ascii="宋体" w:hAnsi="宋体"/>
          <w:bCs w:val="0"/>
          <w:sz w:val="24"/>
          <w:szCs w:val="24"/>
          <w:lang w:val="en-US" w:eastAsia="zh-CN"/>
        </w:rPr>
        <w:t>8</w:t>
      </w:r>
      <w:r>
        <w:rPr>
          <w:rFonts w:hint="eastAsia" w:ascii="宋体" w:hAnsi="宋体"/>
          <w:bCs w:val="0"/>
          <w:sz w:val="24"/>
          <w:szCs w:val="24"/>
        </w:rPr>
        <w:t>、保密要求</w:t>
      </w:r>
    </w:p>
    <w:p>
      <w:pPr>
        <w:adjustRightInd w:val="0"/>
        <w:snapToGrid w:val="0"/>
        <w:spacing w:line="480" w:lineRule="exact"/>
        <w:ind w:firstLine="560" w:firstLineChars="200"/>
        <w:rPr>
          <w:rFonts w:hint="eastAsia" w:ascii="方正仿宋_GBK" w:hAnsi="方正仿宋_GBK" w:eastAsia="方正仿宋_GBK" w:cs="方正仿宋_GBK"/>
          <w:kern w:val="0"/>
          <w:sz w:val="28"/>
          <w:szCs w:val="28"/>
          <w:lang w:val="zh-CN" w:eastAsia="zh-CN"/>
        </w:rPr>
      </w:pPr>
      <w:r>
        <w:rPr>
          <w:rFonts w:hint="eastAsia" w:ascii="方正仿宋_GBK" w:hAnsi="方正仿宋_GBK" w:eastAsia="方正仿宋_GBK" w:cs="方正仿宋_GBK"/>
          <w:kern w:val="0"/>
          <w:sz w:val="28"/>
          <w:szCs w:val="28"/>
          <w:lang w:val="zh-CN" w:eastAsia="zh-CN"/>
        </w:rPr>
        <w:t>供应商必须对项目技术文件以及由采购人提供的所有内部资料、技术文档、数据和信息予以保密。供应商必须遵守与采购人签订的保密承诺书，未经采购人书面许可，供应商不得以任何形式向第三方透露本项目标书以及本项目的任何内容。未经采购人同意，不得将采购人的数据透露给第三方。供应商如有违反协议规定造成不良后果的，将承担相应行政、经济及法律责任。</w:t>
      </w:r>
    </w:p>
    <w:p>
      <w:pPr>
        <w:adjustRightInd w:val="0"/>
        <w:snapToGrid w:val="0"/>
        <w:spacing w:line="240" w:lineRule="atLeast"/>
        <w:contextualSpacing/>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w:t>
      </w:r>
      <w:r>
        <w:rPr>
          <w:rFonts w:hint="eastAsia" w:ascii="方正仿宋_GBK" w:hAnsi="方正仿宋_GBK" w:eastAsia="方正仿宋_GBK" w:cs="方正仿宋_GBK"/>
          <w:b/>
          <w:sz w:val="28"/>
          <w:szCs w:val="28"/>
          <w:lang w:val="en-US" w:eastAsia="zh-CN"/>
        </w:rPr>
        <w:t>四</w:t>
      </w:r>
      <w:r>
        <w:rPr>
          <w:rFonts w:hint="eastAsia" w:ascii="方正仿宋_GBK" w:hAnsi="方正仿宋_GBK" w:eastAsia="方正仿宋_GBK" w:cs="方正仿宋_GBK"/>
          <w:b/>
          <w:sz w:val="28"/>
          <w:szCs w:val="28"/>
        </w:rPr>
        <w:t>）有关说明：</w:t>
      </w:r>
    </w:p>
    <w:p>
      <w:pPr>
        <w:adjustRightInd w:val="0"/>
        <w:snapToGrid w:val="0"/>
        <w:spacing w:line="240" w:lineRule="atLeast"/>
        <w:ind w:firstLine="560" w:firstLineChars="200"/>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rPr>
        <w:t>1.</w:t>
      </w:r>
      <w:r>
        <w:rPr>
          <w:rFonts w:hint="eastAsia" w:ascii="方正仿宋_GBK" w:hAnsi="方正仿宋_GBK" w:eastAsia="方正仿宋_GBK" w:cs="方正仿宋_GBK"/>
          <w:bCs/>
          <w:sz w:val="28"/>
          <w:szCs w:val="28"/>
          <w:lang w:val="zh-CN"/>
        </w:rPr>
        <w:t>比价总报价包括满足本项目服务要求的从项目</w:t>
      </w:r>
      <w:r>
        <w:rPr>
          <w:rFonts w:hint="eastAsia" w:ascii="方正仿宋_GBK" w:hAnsi="方正仿宋_GBK" w:eastAsia="方正仿宋_GBK" w:cs="方正仿宋_GBK"/>
          <w:bCs/>
          <w:sz w:val="28"/>
          <w:szCs w:val="28"/>
          <w:lang w:val="en-US" w:eastAsia="zh-CN"/>
        </w:rPr>
        <w:t>成交</w:t>
      </w:r>
      <w:r>
        <w:rPr>
          <w:rFonts w:hint="eastAsia" w:ascii="方正仿宋_GBK" w:hAnsi="方正仿宋_GBK" w:eastAsia="方正仿宋_GBK" w:cs="方正仿宋_GBK"/>
          <w:bCs/>
          <w:sz w:val="28"/>
          <w:szCs w:val="28"/>
          <w:lang w:val="zh-CN"/>
        </w:rPr>
        <w:t>起到项目正式交付以及服务期内所发生的一切费用。</w:t>
      </w:r>
    </w:p>
    <w:p>
      <w:pPr>
        <w:adjustRightInd w:val="0"/>
        <w:snapToGrid w:val="0"/>
        <w:spacing w:line="240" w:lineRule="atLeast"/>
        <w:ind w:firstLine="560" w:firstLineChars="200"/>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en-US" w:eastAsia="zh-CN"/>
        </w:rPr>
        <w:t>2</w:t>
      </w:r>
      <w:r>
        <w:rPr>
          <w:rFonts w:hint="eastAsia" w:ascii="方正仿宋_GBK" w:hAnsi="方正仿宋_GBK" w:eastAsia="方正仿宋_GBK" w:cs="方正仿宋_GBK"/>
          <w:bCs/>
          <w:sz w:val="28"/>
          <w:szCs w:val="28"/>
        </w:rPr>
        <w:t>.</w:t>
      </w:r>
      <w:r>
        <w:rPr>
          <w:rFonts w:hint="eastAsia" w:ascii="方正仿宋_GBK" w:hAnsi="方正仿宋_GBK" w:eastAsia="方正仿宋_GBK" w:cs="方正仿宋_GBK"/>
          <w:bCs/>
          <w:sz w:val="28"/>
          <w:szCs w:val="28"/>
          <w:lang w:val="zh-CN"/>
        </w:rPr>
        <w:t>供应商必须在满足比价文件要求的基础上进行报价，如有技术偏离请于比价偏离表中说明。</w:t>
      </w:r>
    </w:p>
    <w:p>
      <w:pPr>
        <w:adjustRightInd w:val="0"/>
        <w:snapToGrid w:val="0"/>
        <w:spacing w:line="240" w:lineRule="atLeast"/>
        <w:ind w:firstLine="495" w:firstLineChars="177"/>
        <w:rPr>
          <w:rFonts w:ascii="方正仿宋_GBK" w:hAnsi="方正仿宋_GBK" w:eastAsia="方正仿宋_GBK" w:cs="方正仿宋_GBK"/>
          <w:kern w:val="1"/>
          <w:sz w:val="28"/>
          <w:szCs w:val="28"/>
        </w:rPr>
      </w:pPr>
    </w:p>
    <w:p>
      <w:pPr>
        <w:adjustRightInd w:val="0"/>
        <w:snapToGrid w:val="0"/>
        <w:spacing w:line="240" w:lineRule="atLeast"/>
        <w:ind w:firstLine="495" w:firstLineChars="177"/>
        <w:rPr>
          <w:rFonts w:ascii="方正仿宋_GBK" w:hAnsi="方正仿宋_GBK" w:eastAsia="方正仿宋_GBK" w:cs="方正仿宋_GBK"/>
          <w:kern w:val="1"/>
          <w:sz w:val="28"/>
          <w:szCs w:val="28"/>
        </w:rPr>
      </w:pPr>
    </w:p>
    <w:p>
      <w:pPr>
        <w:adjustRightInd w:val="0"/>
        <w:snapToGrid w:val="0"/>
        <w:spacing w:line="240" w:lineRule="atLeast"/>
        <w:ind w:firstLine="495" w:firstLineChars="177"/>
        <w:rPr>
          <w:rFonts w:ascii="方正仿宋_GBK" w:hAnsi="方正仿宋_GBK" w:eastAsia="方正仿宋_GBK" w:cs="方正仿宋_GBK"/>
          <w:kern w:val="1"/>
          <w:sz w:val="28"/>
          <w:szCs w:val="28"/>
        </w:rPr>
      </w:pPr>
    </w:p>
    <w:p>
      <w:pPr>
        <w:adjustRightInd w:val="0"/>
        <w:snapToGrid w:val="0"/>
        <w:spacing w:line="240" w:lineRule="atLeast"/>
        <w:ind w:firstLine="495" w:firstLineChars="177"/>
        <w:rPr>
          <w:rFonts w:ascii="方正仿宋_GBK" w:hAnsi="方正仿宋_GBK" w:eastAsia="方正仿宋_GBK" w:cs="方正仿宋_GBK"/>
          <w:kern w:val="1"/>
          <w:sz w:val="28"/>
          <w:szCs w:val="28"/>
        </w:rPr>
      </w:pPr>
    </w:p>
    <w:p>
      <w:pPr>
        <w:adjustRightInd w:val="0"/>
        <w:snapToGrid w:val="0"/>
        <w:spacing w:line="240" w:lineRule="atLeast"/>
        <w:ind w:firstLine="495" w:firstLineChars="177"/>
        <w:rPr>
          <w:rFonts w:ascii="方正仿宋_GBK" w:hAnsi="方正仿宋_GBK" w:eastAsia="方正仿宋_GBK" w:cs="方正仿宋_GBK"/>
          <w:kern w:val="1"/>
          <w:sz w:val="28"/>
          <w:szCs w:val="28"/>
        </w:rPr>
      </w:pPr>
    </w:p>
    <w:p>
      <w:pPr>
        <w:pStyle w:val="2"/>
        <w:rPr>
          <w:rFonts w:ascii="方正仿宋_GBK" w:hAnsi="方正仿宋_GBK" w:eastAsia="方正仿宋_GBK" w:cs="方正仿宋_GBK"/>
          <w:kern w:val="1"/>
          <w:sz w:val="28"/>
          <w:szCs w:val="28"/>
        </w:rPr>
      </w:pPr>
    </w:p>
    <w:p>
      <w:pPr>
        <w:rPr>
          <w:rFonts w:ascii="方正仿宋_GBK" w:hAnsi="方正仿宋_GBK" w:eastAsia="方正仿宋_GBK" w:cs="方正仿宋_GBK"/>
          <w:kern w:val="1"/>
          <w:sz w:val="28"/>
          <w:szCs w:val="28"/>
        </w:rPr>
      </w:pPr>
    </w:p>
    <w:p>
      <w:pPr>
        <w:pStyle w:val="2"/>
        <w:rPr>
          <w:rFonts w:ascii="方正仿宋_GBK" w:hAnsi="方正仿宋_GBK" w:eastAsia="方正仿宋_GBK" w:cs="方正仿宋_GBK"/>
          <w:kern w:val="1"/>
          <w:sz w:val="28"/>
          <w:szCs w:val="28"/>
        </w:rPr>
      </w:pPr>
    </w:p>
    <w:p/>
    <w:p>
      <w:pPr>
        <w:rPr>
          <w:rFonts w:ascii="方正仿宋_GBK" w:hAnsi="方正仿宋_GBK" w:eastAsia="方正仿宋_GBK" w:cs="方正仿宋_GBK"/>
          <w:kern w:val="1"/>
          <w:sz w:val="28"/>
          <w:szCs w:val="28"/>
        </w:rPr>
      </w:pPr>
    </w:p>
    <w:p>
      <w:pPr>
        <w:pStyle w:val="2"/>
      </w:pPr>
    </w:p>
    <w:p>
      <w:pPr>
        <w:widowControl/>
        <w:spacing w:after="360"/>
        <w:jc w:val="left"/>
        <w:rPr>
          <w:rFonts w:cs="宋体" w:asciiTheme="minorEastAsia" w:hAnsiTheme="minorEastAsia"/>
          <w:b/>
          <w:bCs/>
          <w:kern w:val="0"/>
          <w:sz w:val="24"/>
          <w:szCs w:val="24"/>
        </w:rPr>
      </w:pPr>
      <w:r>
        <w:rPr>
          <w:rFonts w:hint="eastAsia" w:cs="宋体" w:asciiTheme="minorEastAsia" w:hAnsiTheme="minorEastAsia"/>
          <w:b/>
          <w:bCs/>
          <w:kern w:val="0"/>
          <w:sz w:val="24"/>
          <w:szCs w:val="24"/>
        </w:rPr>
        <w:t xml:space="preserve">附件1                     </w:t>
      </w:r>
    </w:p>
    <w:p>
      <w:pPr>
        <w:widowControl/>
        <w:spacing w:after="360"/>
        <w:jc w:val="center"/>
        <w:rPr>
          <w:rFonts w:cs="宋体" w:asciiTheme="minorEastAsia" w:hAnsiTheme="minorEastAsia"/>
          <w:b/>
          <w:bCs/>
          <w:kern w:val="0"/>
          <w:sz w:val="32"/>
          <w:szCs w:val="32"/>
        </w:rPr>
      </w:pPr>
      <w:r>
        <w:rPr>
          <w:rFonts w:hint="eastAsia" w:cs="宋体" w:asciiTheme="minorEastAsia" w:hAnsiTheme="minorEastAsia"/>
          <w:b/>
          <w:bCs/>
          <w:kern w:val="0"/>
          <w:sz w:val="32"/>
          <w:szCs w:val="32"/>
          <w:lang w:val="en-US" w:eastAsia="zh-CN"/>
        </w:rPr>
        <w:t>应答</w:t>
      </w:r>
      <w:r>
        <w:rPr>
          <w:rFonts w:cs="宋体" w:asciiTheme="minorEastAsia" w:hAnsiTheme="minorEastAsia"/>
          <w:b/>
          <w:bCs/>
          <w:kern w:val="0"/>
          <w:sz w:val="32"/>
          <w:szCs w:val="32"/>
        </w:rPr>
        <w:t>函</w:t>
      </w:r>
    </w:p>
    <w:p>
      <w:pPr>
        <w:widowControl/>
        <w:spacing w:after="360"/>
        <w:jc w:val="left"/>
        <w:rPr>
          <w:rFonts w:cs="宋体" w:asciiTheme="minorEastAsia" w:hAnsiTheme="minorEastAsia"/>
          <w:kern w:val="0"/>
          <w:sz w:val="24"/>
          <w:szCs w:val="24"/>
        </w:rPr>
      </w:pPr>
      <w:r>
        <w:rPr>
          <w:rFonts w:hint="eastAsia" w:cs="宋体" w:asciiTheme="minorEastAsia" w:hAnsiTheme="minorEastAsia"/>
          <w:kern w:val="0"/>
          <w:sz w:val="24"/>
          <w:szCs w:val="24"/>
        </w:rPr>
        <w:t>无锡市住房和城乡建设局</w:t>
      </w:r>
      <w:r>
        <w:rPr>
          <w:rFonts w:cs="宋体" w:asciiTheme="minorEastAsia" w:hAnsiTheme="minorEastAsia"/>
          <w:kern w:val="0"/>
          <w:sz w:val="24"/>
          <w:szCs w:val="24"/>
        </w:rPr>
        <w:t>：</w:t>
      </w:r>
    </w:p>
    <w:p>
      <w:pPr>
        <w:widowControl/>
        <w:spacing w:after="360"/>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我</w:t>
      </w:r>
      <w:r>
        <w:rPr>
          <w:rFonts w:hint="eastAsia" w:cs="宋体" w:asciiTheme="minorEastAsia" w:hAnsiTheme="minorEastAsia"/>
          <w:kern w:val="0"/>
          <w:sz w:val="24"/>
          <w:szCs w:val="24"/>
        </w:rPr>
        <w:t>公司(单位)</w:t>
      </w:r>
      <w:r>
        <w:rPr>
          <w:rFonts w:cs="宋体" w:asciiTheme="minorEastAsia" w:hAnsiTheme="minorEastAsia"/>
          <w:kern w:val="0"/>
          <w:sz w:val="24"/>
          <w:szCs w:val="24"/>
        </w:rPr>
        <w:t>已收到贵</w:t>
      </w:r>
      <w:r>
        <w:rPr>
          <w:rFonts w:hint="eastAsia" w:cs="宋体" w:asciiTheme="minorEastAsia" w:hAnsiTheme="minorEastAsia"/>
          <w:kern w:val="0"/>
          <w:sz w:val="24"/>
          <w:szCs w:val="24"/>
        </w:rPr>
        <w:t>单位</w:t>
      </w:r>
      <w:r>
        <w:rPr>
          <w:rFonts w:cs="宋体" w:asciiTheme="minorEastAsia" w:hAnsiTheme="minorEastAsia"/>
          <w:kern w:val="0"/>
          <w:sz w:val="24"/>
          <w:szCs w:val="24"/>
        </w:rPr>
        <w:t>的</w:t>
      </w:r>
      <w:r>
        <w:rPr>
          <w:rFonts w:hint="eastAsia" w:cs="宋体" w:asciiTheme="minorEastAsia" w:hAnsiTheme="minorEastAsia"/>
          <w:kern w:val="0"/>
          <w:sz w:val="24"/>
          <w:szCs w:val="24"/>
          <w:lang w:eastAsia="zh-CN"/>
        </w:rPr>
        <w:t>比价</w:t>
      </w:r>
      <w:r>
        <w:rPr>
          <w:rFonts w:cs="宋体" w:asciiTheme="minorEastAsia" w:hAnsiTheme="minorEastAsia"/>
          <w:kern w:val="0"/>
          <w:sz w:val="24"/>
          <w:szCs w:val="24"/>
        </w:rPr>
        <w:t>文件，经认真研究，</w:t>
      </w:r>
      <w:r>
        <w:rPr>
          <w:rFonts w:hint="eastAsia" w:cs="宋体" w:asciiTheme="minorEastAsia" w:hAnsiTheme="minorEastAsia"/>
          <w:kern w:val="0"/>
          <w:sz w:val="24"/>
          <w:szCs w:val="24"/>
        </w:rPr>
        <w:t>我公司(单位)</w:t>
      </w:r>
      <w:r>
        <w:rPr>
          <w:rFonts w:cs="宋体" w:asciiTheme="minorEastAsia" w:hAnsiTheme="minorEastAsia"/>
          <w:kern w:val="0"/>
          <w:sz w:val="24"/>
          <w:szCs w:val="24"/>
        </w:rPr>
        <w:t>决定参与“</w:t>
      </w:r>
      <w:r>
        <w:rPr>
          <w:rFonts w:hint="eastAsia" w:cs="宋体" w:asciiTheme="minorEastAsia" w:hAnsiTheme="minorEastAsia"/>
          <w:kern w:val="0"/>
          <w:sz w:val="24"/>
          <w:szCs w:val="24"/>
          <w:lang w:eastAsia="zh-CN"/>
        </w:rPr>
        <w:t>无锡市建筑业实名制和分账制管理平台第三方软件测评服务项目</w:t>
      </w:r>
      <w:r>
        <w:rPr>
          <w:rFonts w:hint="eastAsia" w:cs="宋体" w:asciiTheme="minorEastAsia" w:hAnsiTheme="minorEastAsia"/>
          <w:kern w:val="0"/>
          <w:sz w:val="24"/>
          <w:szCs w:val="24"/>
        </w:rPr>
        <w:t>”</w:t>
      </w:r>
      <w:r>
        <w:rPr>
          <w:rFonts w:cs="宋体" w:asciiTheme="minorEastAsia" w:hAnsiTheme="minorEastAsia"/>
          <w:kern w:val="0"/>
          <w:sz w:val="24"/>
          <w:szCs w:val="24"/>
        </w:rPr>
        <w:t>的</w:t>
      </w:r>
      <w:r>
        <w:rPr>
          <w:rFonts w:hint="eastAsia" w:cs="宋体" w:asciiTheme="minorEastAsia" w:hAnsiTheme="minorEastAsia"/>
          <w:kern w:val="0"/>
          <w:sz w:val="24"/>
          <w:szCs w:val="24"/>
        </w:rPr>
        <w:t>方案</w:t>
      </w:r>
      <w:r>
        <w:rPr>
          <w:rFonts w:hint="eastAsia" w:cs="宋体" w:asciiTheme="minorEastAsia" w:hAnsiTheme="minorEastAsia"/>
          <w:kern w:val="0"/>
          <w:sz w:val="24"/>
          <w:szCs w:val="24"/>
          <w:lang w:eastAsia="zh-CN"/>
        </w:rPr>
        <w:t>比价</w:t>
      </w:r>
      <w:r>
        <w:rPr>
          <w:rFonts w:cs="宋体" w:asciiTheme="minorEastAsia" w:hAnsiTheme="minorEastAsia"/>
          <w:kern w:val="0"/>
          <w:sz w:val="24"/>
          <w:szCs w:val="24"/>
        </w:rPr>
        <w:t>。</w:t>
      </w:r>
    </w:p>
    <w:p>
      <w:pPr>
        <w:widowControl/>
        <w:spacing w:after="360"/>
        <w:jc w:val="left"/>
        <w:rPr>
          <w:rFonts w:cs="宋体" w:asciiTheme="minorEastAsia" w:hAnsiTheme="minorEastAsia"/>
          <w:kern w:val="0"/>
          <w:sz w:val="24"/>
          <w:szCs w:val="24"/>
        </w:rPr>
      </w:pPr>
      <w:r>
        <w:rPr>
          <w:rFonts w:cs="宋体" w:asciiTheme="minorEastAsia" w:hAnsiTheme="minorEastAsia"/>
          <w:kern w:val="0"/>
          <w:sz w:val="24"/>
          <w:szCs w:val="24"/>
        </w:rPr>
        <w:t>1.我</w:t>
      </w:r>
      <w:r>
        <w:rPr>
          <w:rFonts w:hint="eastAsia" w:cs="宋体" w:asciiTheme="minorEastAsia" w:hAnsiTheme="minorEastAsia"/>
          <w:kern w:val="0"/>
          <w:sz w:val="24"/>
          <w:szCs w:val="24"/>
        </w:rPr>
        <w:t>公司(单位)</w:t>
      </w:r>
      <w:r>
        <w:rPr>
          <w:rFonts w:cs="宋体" w:asciiTheme="minorEastAsia" w:hAnsiTheme="minorEastAsia"/>
          <w:kern w:val="0"/>
          <w:sz w:val="24"/>
          <w:szCs w:val="24"/>
        </w:rPr>
        <w:t>提供</w:t>
      </w:r>
      <w:r>
        <w:rPr>
          <w:rFonts w:hint="eastAsia" w:cs="宋体" w:asciiTheme="minorEastAsia" w:hAnsiTheme="minorEastAsia"/>
          <w:kern w:val="0"/>
          <w:sz w:val="24"/>
          <w:szCs w:val="24"/>
        </w:rPr>
        <w:t>该项目</w:t>
      </w:r>
      <w:r>
        <w:rPr>
          <w:rFonts w:cs="宋体" w:asciiTheme="minorEastAsia" w:hAnsiTheme="minorEastAsia"/>
          <w:kern w:val="0"/>
          <w:sz w:val="24"/>
          <w:szCs w:val="24"/>
        </w:rPr>
        <w:t>报价总金额为：人民币</w:t>
      </w:r>
      <w:r>
        <w:rPr>
          <w:rFonts w:hint="eastAsia" w:cs="宋体" w:asciiTheme="minorEastAsia" w:hAnsiTheme="minorEastAsia"/>
          <w:kern w:val="0"/>
          <w:sz w:val="24"/>
          <w:szCs w:val="24"/>
        </w:rPr>
        <w:t>__  __</w:t>
      </w:r>
      <w:r>
        <w:rPr>
          <w:rFonts w:cs="宋体" w:asciiTheme="minorEastAsia" w:hAnsiTheme="minorEastAsia"/>
          <w:kern w:val="0"/>
          <w:sz w:val="24"/>
          <w:szCs w:val="24"/>
        </w:rPr>
        <w:t>元（大写： 元整 ）。</w:t>
      </w:r>
    </w:p>
    <w:p>
      <w:pPr>
        <w:widowControl/>
        <w:spacing w:after="360"/>
        <w:jc w:val="left"/>
        <w:rPr>
          <w:rFonts w:cs="宋体" w:asciiTheme="minorEastAsia" w:hAnsiTheme="minorEastAsia"/>
          <w:kern w:val="0"/>
          <w:sz w:val="24"/>
          <w:szCs w:val="24"/>
        </w:rPr>
      </w:pPr>
      <w:r>
        <w:rPr>
          <w:rFonts w:cs="宋体" w:asciiTheme="minorEastAsia" w:hAnsiTheme="minorEastAsia"/>
          <w:kern w:val="0"/>
          <w:sz w:val="24"/>
          <w:szCs w:val="24"/>
        </w:rPr>
        <w:t>2.如果</w:t>
      </w:r>
      <w:r>
        <w:rPr>
          <w:rFonts w:hint="eastAsia" w:cs="宋体" w:asciiTheme="minorEastAsia" w:hAnsiTheme="minorEastAsia"/>
          <w:kern w:val="0"/>
          <w:sz w:val="24"/>
          <w:szCs w:val="24"/>
        </w:rPr>
        <w:t>中选</w:t>
      </w:r>
      <w:r>
        <w:rPr>
          <w:rFonts w:cs="宋体" w:asciiTheme="minorEastAsia" w:hAnsiTheme="minorEastAsia"/>
          <w:kern w:val="0"/>
          <w:sz w:val="24"/>
          <w:szCs w:val="24"/>
        </w:rPr>
        <w:t>，我</w:t>
      </w:r>
      <w:r>
        <w:rPr>
          <w:rFonts w:hint="eastAsia" w:cs="宋体" w:asciiTheme="minorEastAsia" w:hAnsiTheme="minorEastAsia"/>
          <w:kern w:val="0"/>
          <w:sz w:val="24"/>
          <w:szCs w:val="24"/>
        </w:rPr>
        <w:t>公司(单位)</w:t>
      </w:r>
      <w:r>
        <w:rPr>
          <w:rFonts w:cs="宋体" w:asciiTheme="minorEastAsia" w:hAnsiTheme="minorEastAsia"/>
          <w:kern w:val="0"/>
          <w:sz w:val="24"/>
          <w:szCs w:val="24"/>
        </w:rPr>
        <w:t>将履行</w:t>
      </w:r>
      <w:r>
        <w:rPr>
          <w:rFonts w:hint="eastAsia" w:cs="宋体" w:asciiTheme="minorEastAsia" w:hAnsiTheme="minorEastAsia"/>
          <w:kern w:val="0"/>
          <w:sz w:val="24"/>
          <w:szCs w:val="24"/>
          <w:lang w:eastAsia="zh-CN"/>
        </w:rPr>
        <w:t>比价文件</w:t>
      </w:r>
      <w:r>
        <w:rPr>
          <w:rFonts w:cs="宋体" w:asciiTheme="minorEastAsia" w:hAnsiTheme="minorEastAsia"/>
          <w:kern w:val="0"/>
          <w:sz w:val="24"/>
          <w:szCs w:val="24"/>
        </w:rPr>
        <w:t>中规定的每一项要求，按期、按质、按量完成本项目。</w:t>
      </w:r>
    </w:p>
    <w:p>
      <w:pPr>
        <w:widowControl/>
        <w:spacing w:after="360"/>
        <w:jc w:val="left"/>
        <w:rPr>
          <w:rFonts w:cs="宋体" w:asciiTheme="minorEastAsia" w:hAnsiTheme="minorEastAsia"/>
          <w:kern w:val="0"/>
          <w:sz w:val="24"/>
          <w:szCs w:val="24"/>
        </w:rPr>
      </w:pPr>
      <w:r>
        <w:rPr>
          <w:rFonts w:hint="eastAsia" w:cs="宋体" w:asciiTheme="minorEastAsia" w:hAnsiTheme="minorEastAsia"/>
          <w:kern w:val="0"/>
          <w:sz w:val="24"/>
          <w:szCs w:val="24"/>
          <w:lang w:eastAsia="zh-CN"/>
        </w:rPr>
        <w:t>供应商</w:t>
      </w:r>
      <w:r>
        <w:rPr>
          <w:rFonts w:hint="eastAsia" w:cs="宋体" w:asciiTheme="minorEastAsia" w:hAnsiTheme="minorEastAsia"/>
          <w:kern w:val="0"/>
          <w:sz w:val="24"/>
          <w:szCs w:val="24"/>
        </w:rPr>
        <w:t>盖章)</w:t>
      </w:r>
      <w:r>
        <w:rPr>
          <w:rFonts w:cs="宋体" w:asciiTheme="minorEastAsia" w:hAnsiTheme="minorEastAsia"/>
          <w:kern w:val="0"/>
          <w:sz w:val="24"/>
          <w:szCs w:val="24"/>
        </w:rPr>
        <w:t xml:space="preserve">： </w:t>
      </w:r>
    </w:p>
    <w:p>
      <w:pPr>
        <w:widowControl/>
        <w:spacing w:after="360"/>
        <w:jc w:val="left"/>
        <w:rPr>
          <w:rFonts w:cs="宋体" w:asciiTheme="minorEastAsia" w:hAnsiTheme="minorEastAsia"/>
          <w:kern w:val="0"/>
          <w:sz w:val="24"/>
          <w:szCs w:val="24"/>
        </w:rPr>
      </w:pPr>
    </w:p>
    <w:p>
      <w:pPr>
        <w:widowControl/>
        <w:spacing w:after="360"/>
        <w:jc w:val="left"/>
        <w:rPr>
          <w:rFonts w:cs="宋体" w:asciiTheme="minorEastAsia" w:hAnsiTheme="minorEastAsia"/>
          <w:kern w:val="0"/>
          <w:sz w:val="24"/>
          <w:szCs w:val="24"/>
        </w:rPr>
      </w:pPr>
      <w:r>
        <w:rPr>
          <w:rFonts w:hint="eastAsia" w:cs="宋体" w:asciiTheme="minorEastAsia" w:hAnsiTheme="minorEastAsia"/>
          <w:kern w:val="0"/>
          <w:sz w:val="24"/>
          <w:szCs w:val="24"/>
        </w:rPr>
        <w:t>法定代表人</w:t>
      </w:r>
      <w:r>
        <w:rPr>
          <w:rFonts w:cs="宋体" w:asciiTheme="minorEastAsia" w:hAnsiTheme="minorEastAsia"/>
          <w:kern w:val="0"/>
          <w:sz w:val="24"/>
          <w:szCs w:val="24"/>
        </w:rPr>
        <w:t>或授权代理人（签字</w:t>
      </w:r>
      <w:r>
        <w:rPr>
          <w:rFonts w:hint="eastAsia" w:cs="宋体" w:asciiTheme="minorEastAsia" w:hAnsiTheme="minorEastAsia"/>
          <w:kern w:val="0"/>
          <w:sz w:val="24"/>
          <w:szCs w:val="24"/>
        </w:rPr>
        <w:t>或盖章</w:t>
      </w:r>
      <w:r>
        <w:rPr>
          <w:rFonts w:cs="宋体" w:asciiTheme="minorEastAsia" w:hAnsiTheme="minorEastAsia"/>
          <w:kern w:val="0"/>
          <w:sz w:val="24"/>
          <w:szCs w:val="24"/>
        </w:rPr>
        <w:t>）：</w:t>
      </w:r>
    </w:p>
    <w:p>
      <w:pPr>
        <w:widowControl/>
        <w:spacing w:after="360"/>
        <w:jc w:val="left"/>
        <w:rPr>
          <w:rFonts w:cs="宋体" w:asciiTheme="minorEastAsia" w:hAnsiTheme="minorEastAsia"/>
          <w:kern w:val="0"/>
          <w:sz w:val="24"/>
          <w:szCs w:val="24"/>
        </w:rPr>
      </w:pPr>
      <w:r>
        <w:rPr>
          <w:rFonts w:cs="宋体" w:asciiTheme="minorEastAsia" w:hAnsiTheme="minorEastAsia"/>
          <w:kern w:val="0"/>
          <w:sz w:val="24"/>
          <w:szCs w:val="24"/>
        </w:rPr>
        <w:t>日 期：</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br w:type="page"/>
      </w:r>
    </w:p>
    <w:p>
      <w:pPr>
        <w:jc w:val="left"/>
        <w:outlineLvl w:val="0"/>
        <w:rPr>
          <w:rFonts w:cs="宋体" w:asciiTheme="minorEastAsia" w:hAnsiTheme="minorEastAsia"/>
          <w:kern w:val="0"/>
          <w:sz w:val="24"/>
          <w:szCs w:val="24"/>
        </w:rPr>
      </w:pPr>
      <w:r>
        <w:rPr>
          <w:rFonts w:hint="eastAsia" w:cs="宋体" w:asciiTheme="minorEastAsia" w:hAnsiTheme="minorEastAsia"/>
          <w:kern w:val="0"/>
          <w:sz w:val="24"/>
          <w:szCs w:val="24"/>
        </w:rPr>
        <w:t xml:space="preserve">附件2        </w:t>
      </w:r>
    </w:p>
    <w:p>
      <w:pPr>
        <w:jc w:val="center"/>
        <w:outlineLvl w:val="0"/>
        <w:rPr>
          <w:rFonts w:cs="宋体" w:asciiTheme="minorEastAsia" w:hAnsiTheme="minorEastAsia"/>
          <w:b/>
          <w:bCs/>
          <w:kern w:val="0"/>
          <w:sz w:val="32"/>
          <w:szCs w:val="32"/>
        </w:rPr>
      </w:pPr>
      <w:r>
        <w:rPr>
          <w:rFonts w:hint="eastAsia" w:cs="宋体" w:asciiTheme="minorEastAsia" w:hAnsiTheme="minorEastAsia"/>
          <w:b/>
          <w:bCs/>
          <w:kern w:val="0"/>
          <w:sz w:val="32"/>
          <w:szCs w:val="32"/>
        </w:rPr>
        <w:t>关于资格要求的声明函</w:t>
      </w:r>
    </w:p>
    <w:p>
      <w:pPr>
        <w:spacing w:line="480" w:lineRule="auto"/>
        <w:jc w:val="center"/>
        <w:rPr>
          <w:rFonts w:cs="宋体" w:asciiTheme="minorEastAsia" w:hAnsiTheme="minorEastAsia"/>
          <w:kern w:val="0"/>
          <w:sz w:val="24"/>
          <w:szCs w:val="24"/>
        </w:rPr>
      </w:pPr>
    </w:p>
    <w:p>
      <w:pPr>
        <w:spacing w:line="480" w:lineRule="auto"/>
        <w:rPr>
          <w:rFonts w:cs="宋体" w:asciiTheme="minorEastAsia" w:hAnsiTheme="minorEastAsia"/>
          <w:kern w:val="0"/>
          <w:sz w:val="24"/>
          <w:szCs w:val="24"/>
        </w:rPr>
      </w:pPr>
      <w:r>
        <w:rPr>
          <w:rFonts w:hint="eastAsia" w:cs="宋体" w:asciiTheme="minorEastAsia" w:hAnsiTheme="minorEastAsia"/>
          <w:kern w:val="0"/>
          <w:sz w:val="24"/>
          <w:szCs w:val="24"/>
        </w:rPr>
        <w:t>无锡市住房和城乡建设局：</w:t>
      </w:r>
    </w:p>
    <w:p>
      <w:pPr>
        <w:spacing w:line="48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我公司（单位）参加本项目政府采购活动前三年内，在经营活动中没有重大违法记录，我公司（单位）应答文件中所有关于</w:t>
      </w:r>
      <w:r>
        <w:rPr>
          <w:rFonts w:hint="eastAsia" w:cs="宋体" w:asciiTheme="minorEastAsia" w:hAnsiTheme="minorEastAsia"/>
          <w:kern w:val="0"/>
          <w:sz w:val="24"/>
          <w:szCs w:val="24"/>
          <w:lang w:eastAsia="zh-CN"/>
        </w:rPr>
        <w:t>供应商</w:t>
      </w:r>
      <w:r>
        <w:rPr>
          <w:rFonts w:hint="eastAsia" w:cs="宋体" w:asciiTheme="minorEastAsia" w:hAnsiTheme="minorEastAsia"/>
          <w:kern w:val="0"/>
          <w:sz w:val="24"/>
          <w:szCs w:val="24"/>
        </w:rPr>
        <w:t>资格要求的文件、证明、陈述均是真实的、准确的。若有违背，我公司（单位）愿意承担由此而产生的一切后果。</w:t>
      </w:r>
    </w:p>
    <w:p>
      <w:pPr>
        <w:spacing w:line="480" w:lineRule="auto"/>
        <w:rPr>
          <w:rFonts w:cs="宋体" w:asciiTheme="minorEastAsia" w:hAnsiTheme="minorEastAsia"/>
          <w:kern w:val="0"/>
          <w:sz w:val="24"/>
          <w:szCs w:val="24"/>
        </w:rPr>
      </w:pPr>
    </w:p>
    <w:p>
      <w:pPr>
        <w:spacing w:line="480" w:lineRule="auto"/>
        <w:jc w:val="left"/>
        <w:rPr>
          <w:rFonts w:cs="宋体" w:asciiTheme="minorEastAsia" w:hAnsiTheme="minorEastAsia"/>
          <w:kern w:val="0"/>
          <w:sz w:val="24"/>
          <w:szCs w:val="24"/>
        </w:rPr>
      </w:pPr>
      <w:r>
        <w:rPr>
          <w:rFonts w:hint="eastAsia" w:cs="宋体" w:asciiTheme="minorEastAsia" w:hAnsiTheme="minorEastAsia"/>
          <w:kern w:val="0"/>
          <w:sz w:val="24"/>
          <w:szCs w:val="24"/>
          <w:lang w:eastAsia="zh-CN"/>
        </w:rPr>
        <w:t>供应商</w:t>
      </w:r>
      <w:r>
        <w:rPr>
          <w:rFonts w:hint="eastAsia" w:cs="宋体" w:asciiTheme="minorEastAsia" w:hAnsiTheme="minorEastAsia"/>
          <w:kern w:val="0"/>
          <w:sz w:val="24"/>
          <w:szCs w:val="24"/>
        </w:rPr>
        <w:t>（盖章）：</w:t>
      </w:r>
    </w:p>
    <w:p>
      <w:pPr>
        <w:spacing w:line="480" w:lineRule="auto"/>
        <w:jc w:val="left"/>
        <w:rPr>
          <w:rFonts w:cs="宋体" w:asciiTheme="minorEastAsia" w:hAnsiTheme="minorEastAsia"/>
          <w:kern w:val="0"/>
          <w:sz w:val="24"/>
          <w:szCs w:val="24"/>
        </w:rPr>
      </w:pPr>
    </w:p>
    <w:p>
      <w:pPr>
        <w:spacing w:line="480" w:lineRule="auto"/>
        <w:rPr>
          <w:rFonts w:cs="宋体" w:asciiTheme="minorEastAsia" w:hAnsiTheme="minorEastAsia"/>
          <w:kern w:val="0"/>
          <w:sz w:val="24"/>
          <w:szCs w:val="24"/>
        </w:rPr>
      </w:pPr>
      <w:r>
        <w:rPr>
          <w:rFonts w:hint="eastAsia" w:cs="宋体" w:asciiTheme="minorEastAsia" w:hAnsiTheme="minorEastAsia"/>
          <w:kern w:val="0"/>
          <w:sz w:val="24"/>
          <w:szCs w:val="24"/>
        </w:rPr>
        <w:t>法定代表人或授权代理人（签字或盖章）：</w:t>
      </w:r>
    </w:p>
    <w:p>
      <w:pPr>
        <w:widowControl/>
        <w:spacing w:after="360"/>
        <w:jc w:val="left"/>
        <w:rPr>
          <w:rFonts w:cs="宋体" w:asciiTheme="minorEastAsia" w:hAnsiTheme="minorEastAsia"/>
          <w:kern w:val="0"/>
          <w:sz w:val="24"/>
          <w:szCs w:val="24"/>
        </w:rPr>
      </w:pPr>
    </w:p>
    <w:p>
      <w:pPr>
        <w:widowControl/>
        <w:spacing w:after="360"/>
        <w:jc w:val="left"/>
        <w:rPr>
          <w:rFonts w:cs="宋体" w:asciiTheme="minorEastAsia" w:hAnsiTheme="minorEastAsia"/>
          <w:kern w:val="0"/>
          <w:sz w:val="24"/>
          <w:szCs w:val="24"/>
        </w:rPr>
      </w:pPr>
      <w:r>
        <w:rPr>
          <w:rFonts w:hint="eastAsia" w:cs="宋体" w:asciiTheme="minorEastAsia" w:hAnsiTheme="minorEastAsia"/>
          <w:kern w:val="0"/>
          <w:sz w:val="24"/>
          <w:szCs w:val="24"/>
        </w:rPr>
        <w:t>日期：</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br w:type="page"/>
      </w:r>
    </w:p>
    <w:p>
      <w:pPr>
        <w:jc w:val="left"/>
        <w:outlineLvl w:val="0"/>
        <w:rPr>
          <w:rFonts w:cs="宋体" w:asciiTheme="minorEastAsia" w:hAnsiTheme="minorEastAsia"/>
          <w:kern w:val="0"/>
          <w:sz w:val="24"/>
          <w:szCs w:val="24"/>
        </w:rPr>
      </w:pPr>
      <w:r>
        <w:rPr>
          <w:rFonts w:hint="eastAsia" w:cs="宋体" w:asciiTheme="minorEastAsia" w:hAnsiTheme="minorEastAsia"/>
          <w:kern w:val="0"/>
          <w:sz w:val="24"/>
          <w:szCs w:val="24"/>
        </w:rPr>
        <w:t xml:space="preserve">附件3         </w:t>
      </w:r>
    </w:p>
    <w:p>
      <w:pPr>
        <w:jc w:val="center"/>
        <w:outlineLvl w:val="0"/>
        <w:rPr>
          <w:rFonts w:cs="宋体" w:asciiTheme="minorEastAsia" w:hAnsiTheme="minorEastAsia"/>
          <w:b/>
          <w:bCs/>
          <w:kern w:val="0"/>
          <w:sz w:val="32"/>
          <w:szCs w:val="32"/>
        </w:rPr>
      </w:pPr>
      <w:r>
        <w:rPr>
          <w:rFonts w:hint="eastAsia" w:cs="宋体" w:asciiTheme="minorEastAsia" w:hAnsiTheme="minorEastAsia"/>
          <w:b/>
          <w:bCs/>
          <w:kern w:val="0"/>
          <w:sz w:val="32"/>
          <w:szCs w:val="32"/>
        </w:rPr>
        <w:t>法定代表人授权委托书</w:t>
      </w:r>
    </w:p>
    <w:p>
      <w:pPr>
        <w:spacing w:line="600" w:lineRule="exact"/>
        <w:rPr>
          <w:rFonts w:cs="宋体" w:asciiTheme="minorEastAsia" w:hAnsiTheme="minorEastAsia"/>
          <w:kern w:val="0"/>
          <w:sz w:val="24"/>
          <w:szCs w:val="24"/>
        </w:rPr>
      </w:pPr>
      <w:r>
        <w:rPr>
          <w:rFonts w:hint="eastAsia" w:cs="宋体" w:asciiTheme="minorEastAsia" w:hAnsiTheme="minorEastAsia"/>
          <w:kern w:val="0"/>
          <w:sz w:val="24"/>
          <w:szCs w:val="24"/>
        </w:rPr>
        <w:t>无锡市住房和城乡建设局：</w:t>
      </w:r>
    </w:p>
    <w:p>
      <w:pPr>
        <w:spacing w:line="58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特授权代表我公司（单位）全权办理针对“</w:t>
      </w:r>
      <w:r>
        <w:rPr>
          <w:rFonts w:hint="eastAsia" w:cs="宋体" w:asciiTheme="minorEastAsia" w:hAnsiTheme="minorEastAsia"/>
          <w:kern w:val="0"/>
          <w:sz w:val="24"/>
          <w:szCs w:val="24"/>
          <w:lang w:eastAsia="zh-CN"/>
        </w:rPr>
        <w:t>无锡市建筑业实名制和分账制管理平台第三方软件测评服务项目</w:t>
      </w:r>
      <w:r>
        <w:rPr>
          <w:rFonts w:hint="eastAsia" w:cs="宋体" w:asciiTheme="minorEastAsia" w:hAnsiTheme="minorEastAsia"/>
          <w:kern w:val="0"/>
          <w:sz w:val="24"/>
          <w:szCs w:val="24"/>
        </w:rPr>
        <w:t>”的参选、评选、签约等具体工作，并签署全部有关的文件、协议及合同。</w:t>
      </w:r>
    </w:p>
    <w:p>
      <w:pPr>
        <w:spacing w:line="58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我公司（单位）对被授权代表的签名负全部责任。</w:t>
      </w:r>
    </w:p>
    <w:p>
      <w:pPr>
        <w:spacing w:line="58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在撤销授权的书面通知送达你</w:t>
      </w:r>
      <w:r>
        <w:rPr>
          <w:rFonts w:hint="eastAsia" w:cs="宋体" w:asciiTheme="minorEastAsia" w:hAnsiTheme="minorEastAsia"/>
          <w:kern w:val="0"/>
          <w:sz w:val="24"/>
          <w:szCs w:val="24"/>
          <w:lang w:val="en-US" w:eastAsia="zh-CN"/>
        </w:rPr>
        <w:t>单位</w:t>
      </w:r>
      <w:r>
        <w:rPr>
          <w:rFonts w:hint="eastAsia" w:cs="宋体" w:asciiTheme="minorEastAsia" w:hAnsiTheme="minorEastAsia"/>
          <w:kern w:val="0"/>
          <w:sz w:val="24"/>
          <w:szCs w:val="24"/>
        </w:rPr>
        <w:t>以前，本授权书一直有效，被授权代表签署的所有文件（在授权书有效期内签署的）不因授权的撤销而失效。</w:t>
      </w:r>
    </w:p>
    <w:p>
      <w:pPr>
        <w:spacing w:line="58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被授权代表情况：</w:t>
      </w:r>
    </w:p>
    <w:p>
      <w:pPr>
        <w:spacing w:line="58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姓名：电话：</w:t>
      </w:r>
    </w:p>
    <w:p>
      <w:pPr>
        <w:spacing w:line="58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身份证：</w:t>
      </w:r>
    </w:p>
    <w:p>
      <w:pPr>
        <w:spacing w:line="580" w:lineRule="exact"/>
        <w:ind w:firstLine="3240" w:firstLineChars="1350"/>
        <w:rPr>
          <w:rFonts w:cs="宋体" w:asciiTheme="minorEastAsia" w:hAnsiTheme="minorEastAsia"/>
          <w:kern w:val="0"/>
          <w:sz w:val="24"/>
          <w:szCs w:val="24"/>
        </w:rPr>
      </w:pPr>
    </w:p>
    <w:p>
      <w:pPr>
        <w:spacing w:line="580" w:lineRule="exact"/>
        <w:rPr>
          <w:rFonts w:cs="宋体" w:asciiTheme="minorEastAsia" w:hAnsiTheme="minorEastAsia"/>
          <w:kern w:val="0"/>
          <w:sz w:val="24"/>
          <w:szCs w:val="24"/>
        </w:rPr>
      </w:pPr>
      <w:r>
        <w:rPr>
          <w:rFonts w:hint="eastAsia" w:cs="宋体" w:asciiTheme="minorEastAsia" w:hAnsiTheme="minorEastAsia"/>
          <w:kern w:val="0"/>
          <w:sz w:val="24"/>
          <w:szCs w:val="24"/>
          <w:lang w:eastAsia="zh-CN"/>
        </w:rPr>
        <w:t>供应商</w:t>
      </w:r>
      <w:r>
        <w:rPr>
          <w:rFonts w:hint="eastAsia" w:cs="宋体" w:asciiTheme="minorEastAsia" w:hAnsiTheme="minorEastAsia"/>
          <w:kern w:val="0"/>
          <w:sz w:val="24"/>
          <w:szCs w:val="24"/>
        </w:rPr>
        <w:t>（盖章）：</w:t>
      </w:r>
    </w:p>
    <w:p>
      <w:pPr>
        <w:spacing w:line="580" w:lineRule="exact"/>
        <w:rPr>
          <w:rFonts w:cs="宋体" w:asciiTheme="minorEastAsia" w:hAnsiTheme="minorEastAsia"/>
          <w:kern w:val="0"/>
          <w:sz w:val="24"/>
          <w:szCs w:val="24"/>
        </w:rPr>
      </w:pPr>
    </w:p>
    <w:p>
      <w:pPr>
        <w:spacing w:line="580" w:lineRule="exact"/>
        <w:rPr>
          <w:rFonts w:cs="宋体" w:asciiTheme="minorEastAsia" w:hAnsiTheme="minorEastAsia"/>
          <w:kern w:val="0"/>
          <w:sz w:val="24"/>
          <w:szCs w:val="24"/>
        </w:rPr>
      </w:pPr>
    </w:p>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法定代表人（签字或盖章）：</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br w:type="page"/>
      </w:r>
    </w:p>
    <w:p>
      <w:pPr>
        <w:jc w:val="left"/>
        <w:rPr>
          <w:rFonts w:asciiTheme="minorEastAsia" w:hAnsiTheme="minorEastAsia"/>
          <w:bCs/>
          <w:sz w:val="24"/>
          <w:szCs w:val="24"/>
        </w:rPr>
      </w:pPr>
      <w:r>
        <w:rPr>
          <w:rFonts w:hint="eastAsia" w:asciiTheme="minorEastAsia" w:hAnsiTheme="minorEastAsia"/>
          <w:bCs/>
          <w:sz w:val="24"/>
          <w:szCs w:val="24"/>
        </w:rPr>
        <w:t xml:space="preserve">附件4                      </w:t>
      </w:r>
    </w:p>
    <w:p>
      <w:pPr>
        <w:jc w:val="center"/>
        <w:rPr>
          <w:rFonts w:asciiTheme="minorEastAsia" w:hAnsiTheme="minorEastAsia"/>
          <w:b/>
          <w:sz w:val="32"/>
          <w:szCs w:val="32"/>
        </w:rPr>
      </w:pPr>
      <w:r>
        <w:rPr>
          <w:rFonts w:hint="eastAsia" w:asciiTheme="minorEastAsia" w:hAnsiTheme="minorEastAsia"/>
          <w:b/>
          <w:sz w:val="32"/>
          <w:szCs w:val="32"/>
        </w:rPr>
        <w:t>承诺书</w:t>
      </w:r>
    </w:p>
    <w:p>
      <w:pPr>
        <w:jc w:val="center"/>
        <w:rPr>
          <w:rFonts w:asciiTheme="minorEastAsia" w:hAnsiTheme="minorEastAsia"/>
          <w:bCs/>
          <w:sz w:val="24"/>
          <w:szCs w:val="24"/>
        </w:rPr>
      </w:pPr>
    </w:p>
    <w:p>
      <w:pPr>
        <w:spacing w:line="480" w:lineRule="auto"/>
        <w:rPr>
          <w:rFonts w:asciiTheme="minorEastAsia" w:hAnsiTheme="minorEastAsia"/>
          <w:sz w:val="24"/>
          <w:szCs w:val="24"/>
        </w:rPr>
      </w:pPr>
      <w:r>
        <w:rPr>
          <w:rFonts w:hint="eastAsia" w:asciiTheme="minorEastAsia" w:hAnsiTheme="minorEastAsia"/>
          <w:sz w:val="24"/>
          <w:szCs w:val="24"/>
        </w:rPr>
        <w:t>（</w:t>
      </w:r>
      <w:r>
        <w:rPr>
          <w:rFonts w:hint="eastAsia" w:cs="宋体" w:asciiTheme="minorEastAsia" w:hAnsiTheme="minorEastAsia"/>
          <w:kern w:val="0"/>
          <w:sz w:val="24"/>
          <w:szCs w:val="24"/>
          <w:lang w:eastAsia="zh-CN"/>
        </w:rPr>
        <w:t>供应商</w:t>
      </w:r>
      <w:r>
        <w:rPr>
          <w:rFonts w:hint="eastAsia" w:asciiTheme="minorEastAsia" w:hAnsiTheme="minorEastAsia"/>
          <w:sz w:val="24"/>
          <w:szCs w:val="24"/>
        </w:rPr>
        <w:t>名称）在此承诺：</w:t>
      </w:r>
    </w:p>
    <w:p>
      <w:pPr>
        <w:spacing w:line="480" w:lineRule="auto"/>
        <w:ind w:firstLine="480" w:firstLineChars="200"/>
        <w:rPr>
          <w:rFonts w:asciiTheme="minorEastAsia" w:hAnsiTheme="minorEastAsia"/>
          <w:sz w:val="24"/>
          <w:szCs w:val="24"/>
        </w:rPr>
      </w:pPr>
    </w:p>
    <w:p>
      <w:pPr>
        <w:spacing w:line="480" w:lineRule="auto"/>
        <w:ind w:firstLine="480" w:firstLineChars="200"/>
        <w:rPr>
          <w:rFonts w:asciiTheme="minorEastAsia" w:hAnsiTheme="minorEastAsia"/>
          <w:bCs/>
          <w:sz w:val="24"/>
          <w:szCs w:val="24"/>
        </w:rPr>
      </w:pPr>
      <w:r>
        <w:rPr>
          <w:rFonts w:asciiTheme="minorEastAsia" w:hAnsiTheme="minorEastAsia"/>
          <w:sz w:val="24"/>
          <w:szCs w:val="24"/>
        </w:rPr>
        <w:t>1</w:t>
      </w:r>
      <w:r>
        <w:rPr>
          <w:rFonts w:hint="eastAsia" w:asciiTheme="minorEastAsia" w:hAnsiTheme="minorEastAsia"/>
          <w:sz w:val="24"/>
          <w:szCs w:val="24"/>
        </w:rPr>
        <w:t>．本公司（单位）</w:t>
      </w:r>
      <w:r>
        <w:rPr>
          <w:rFonts w:hint="eastAsia" w:asciiTheme="minorEastAsia" w:hAnsiTheme="minorEastAsia"/>
          <w:bCs/>
          <w:sz w:val="24"/>
          <w:szCs w:val="24"/>
        </w:rPr>
        <w:t>对本项目所提供的产品和服务满足</w:t>
      </w:r>
      <w:r>
        <w:rPr>
          <w:rFonts w:hint="eastAsia" w:asciiTheme="minorEastAsia" w:hAnsiTheme="minorEastAsia"/>
          <w:bCs/>
          <w:sz w:val="24"/>
          <w:szCs w:val="24"/>
          <w:lang w:eastAsia="zh-CN"/>
        </w:rPr>
        <w:t>比价文件</w:t>
      </w:r>
      <w:r>
        <w:rPr>
          <w:rFonts w:hint="eastAsia" w:asciiTheme="minorEastAsia" w:hAnsiTheme="minorEastAsia"/>
          <w:bCs/>
          <w:sz w:val="24"/>
          <w:szCs w:val="24"/>
        </w:rPr>
        <w:t>要求；</w:t>
      </w:r>
    </w:p>
    <w:p>
      <w:pPr>
        <w:spacing w:line="480" w:lineRule="auto"/>
        <w:ind w:firstLine="480" w:firstLineChars="200"/>
        <w:rPr>
          <w:rFonts w:asciiTheme="minorEastAsia" w:hAnsiTheme="minorEastAsia"/>
          <w:bCs/>
          <w:sz w:val="24"/>
          <w:szCs w:val="24"/>
        </w:rPr>
      </w:pPr>
      <w:r>
        <w:rPr>
          <w:rFonts w:asciiTheme="minorEastAsia" w:hAnsiTheme="minorEastAsia"/>
          <w:bCs/>
          <w:sz w:val="24"/>
          <w:szCs w:val="24"/>
        </w:rPr>
        <w:t>2</w:t>
      </w:r>
      <w:r>
        <w:rPr>
          <w:rFonts w:hint="eastAsia" w:asciiTheme="minorEastAsia" w:hAnsiTheme="minorEastAsia"/>
          <w:bCs/>
          <w:sz w:val="24"/>
          <w:szCs w:val="24"/>
        </w:rPr>
        <w:t>．</w:t>
      </w:r>
      <w:r>
        <w:rPr>
          <w:rFonts w:hint="eastAsia" w:asciiTheme="minorEastAsia" w:hAnsiTheme="minorEastAsia"/>
          <w:sz w:val="24"/>
          <w:szCs w:val="24"/>
        </w:rPr>
        <w:t>本公司（单位）</w:t>
      </w:r>
      <w:r>
        <w:rPr>
          <w:rFonts w:hint="eastAsia" w:asciiTheme="minorEastAsia" w:hAnsiTheme="minorEastAsia"/>
          <w:bCs/>
          <w:sz w:val="24"/>
          <w:szCs w:val="24"/>
        </w:rPr>
        <w:t>具备履行合同所必需的设备和专业技术能力；</w:t>
      </w:r>
    </w:p>
    <w:p>
      <w:pPr>
        <w:spacing w:line="480" w:lineRule="auto"/>
        <w:ind w:firstLine="480" w:firstLineChars="200"/>
        <w:rPr>
          <w:rFonts w:asciiTheme="minorEastAsia" w:hAnsiTheme="minorEastAsia"/>
          <w:sz w:val="24"/>
          <w:szCs w:val="24"/>
        </w:rPr>
      </w:pPr>
      <w:r>
        <w:rPr>
          <w:rFonts w:hint="eastAsia" w:asciiTheme="minorEastAsia" w:hAnsiTheme="minorEastAsia"/>
          <w:bCs/>
          <w:sz w:val="24"/>
          <w:szCs w:val="24"/>
        </w:rPr>
        <w:t xml:space="preserve">3. </w:t>
      </w:r>
      <w:r>
        <w:rPr>
          <w:rFonts w:hint="eastAsia" w:asciiTheme="minorEastAsia" w:hAnsiTheme="minorEastAsia"/>
          <w:sz w:val="24"/>
          <w:szCs w:val="24"/>
        </w:rPr>
        <w:t>本公司未被“</w:t>
      </w:r>
      <w:r>
        <w:rPr>
          <w:rFonts w:hint="eastAsia" w:asciiTheme="minorEastAsia" w:hAnsiTheme="minorEastAsia"/>
          <w:bCs/>
          <w:sz w:val="24"/>
          <w:szCs w:val="24"/>
        </w:rPr>
        <w:t>信用中国</w:t>
      </w:r>
      <w:r>
        <w:rPr>
          <w:rFonts w:hint="eastAsia" w:asciiTheme="minorEastAsia" w:hAnsiTheme="minorEastAsia"/>
          <w:sz w:val="24"/>
          <w:szCs w:val="24"/>
        </w:rPr>
        <w:t>”</w:t>
      </w:r>
      <w:r>
        <w:rPr>
          <w:rFonts w:hint="eastAsia" w:asciiTheme="minorEastAsia" w:hAnsiTheme="minorEastAsia"/>
          <w:bCs/>
          <w:sz w:val="24"/>
          <w:szCs w:val="24"/>
        </w:rPr>
        <w:t>网站（</w:t>
      </w:r>
      <w:r>
        <w:fldChar w:fldCharType="begin"/>
      </w:r>
      <w:r>
        <w:instrText xml:space="preserve"> HYPERLINK "http://www.creditchina.gov.cn" </w:instrText>
      </w:r>
      <w:r>
        <w:fldChar w:fldCharType="separate"/>
      </w:r>
      <w:r>
        <w:rPr>
          <w:rFonts w:hint="eastAsia" w:asciiTheme="minorEastAsia" w:hAnsiTheme="minorEastAsia"/>
          <w:bCs/>
          <w:sz w:val="24"/>
          <w:szCs w:val="24"/>
        </w:rPr>
        <w:t>www.creditchina.gov.cn</w:t>
      </w:r>
      <w:r>
        <w:rPr>
          <w:rFonts w:hint="eastAsia" w:asciiTheme="minorEastAsia" w:hAnsiTheme="minorEastAsia"/>
          <w:bCs/>
          <w:sz w:val="24"/>
          <w:szCs w:val="24"/>
        </w:rPr>
        <w:fldChar w:fldCharType="end"/>
      </w:r>
      <w:r>
        <w:rPr>
          <w:rFonts w:hint="eastAsia" w:asciiTheme="minorEastAsia" w:hAnsiTheme="minorEastAsia"/>
          <w:bCs/>
          <w:sz w:val="24"/>
          <w:szCs w:val="24"/>
        </w:rPr>
        <w:t>）</w:t>
      </w:r>
      <w:r>
        <w:rPr>
          <w:rFonts w:hint="eastAsia" w:asciiTheme="minorEastAsia" w:hAnsiTheme="minorEastAsia"/>
          <w:sz w:val="24"/>
          <w:szCs w:val="24"/>
        </w:rPr>
        <w:t>列入失信执行人、重大税收违法案件当事人名单、政府采购严重违法失信行为记录名单。</w:t>
      </w:r>
    </w:p>
    <w:p>
      <w:pPr>
        <w:spacing w:line="480" w:lineRule="auto"/>
        <w:ind w:firstLine="480" w:firstLineChars="200"/>
        <w:rPr>
          <w:rFonts w:asciiTheme="minorEastAsia" w:hAnsiTheme="minorEastAsia"/>
          <w:sz w:val="24"/>
          <w:szCs w:val="24"/>
        </w:rPr>
      </w:pPr>
    </w:p>
    <w:p>
      <w:pPr>
        <w:spacing w:line="480" w:lineRule="auto"/>
        <w:ind w:firstLine="480" w:firstLineChars="200"/>
        <w:rPr>
          <w:rFonts w:asciiTheme="minorEastAsia" w:hAnsiTheme="minorEastAsia"/>
          <w:bCs/>
          <w:sz w:val="24"/>
          <w:szCs w:val="24"/>
        </w:rPr>
      </w:pPr>
      <w:r>
        <w:rPr>
          <w:rFonts w:hint="eastAsia" w:asciiTheme="minorEastAsia" w:hAnsiTheme="minorEastAsia"/>
          <w:bCs/>
          <w:sz w:val="24"/>
          <w:szCs w:val="24"/>
        </w:rPr>
        <w:t>如违背上述承诺，本公司</w:t>
      </w:r>
      <w:r>
        <w:rPr>
          <w:rFonts w:hint="eastAsia" w:asciiTheme="minorEastAsia" w:hAnsiTheme="minorEastAsia"/>
          <w:sz w:val="24"/>
          <w:szCs w:val="24"/>
        </w:rPr>
        <w:t>（单位）</w:t>
      </w:r>
      <w:r>
        <w:rPr>
          <w:rFonts w:hint="eastAsia" w:asciiTheme="minorEastAsia" w:hAnsiTheme="minorEastAsia"/>
          <w:bCs/>
          <w:sz w:val="24"/>
          <w:szCs w:val="24"/>
        </w:rPr>
        <w:t>将承担一切法律责任。</w:t>
      </w:r>
    </w:p>
    <w:p>
      <w:pPr>
        <w:spacing w:line="480" w:lineRule="auto"/>
        <w:ind w:firstLine="5400" w:firstLineChars="2250"/>
        <w:rPr>
          <w:rFonts w:asciiTheme="minorEastAsia" w:hAnsiTheme="minorEastAsia"/>
          <w:bCs/>
          <w:sz w:val="24"/>
          <w:szCs w:val="24"/>
        </w:rPr>
      </w:pPr>
    </w:p>
    <w:p>
      <w:pPr>
        <w:spacing w:line="480" w:lineRule="auto"/>
        <w:jc w:val="left"/>
        <w:rPr>
          <w:rFonts w:asciiTheme="minorEastAsia" w:hAnsiTheme="minorEastAsia"/>
          <w:bCs/>
          <w:sz w:val="24"/>
          <w:szCs w:val="24"/>
        </w:rPr>
      </w:pPr>
      <w:r>
        <w:rPr>
          <w:rFonts w:hint="eastAsia" w:cs="宋体" w:asciiTheme="minorEastAsia" w:hAnsiTheme="minorEastAsia"/>
          <w:kern w:val="0"/>
          <w:sz w:val="24"/>
          <w:szCs w:val="24"/>
          <w:lang w:eastAsia="zh-CN"/>
        </w:rPr>
        <w:t>供应商</w:t>
      </w:r>
      <w:r>
        <w:rPr>
          <w:rFonts w:hint="eastAsia" w:asciiTheme="minorEastAsia" w:hAnsiTheme="minorEastAsia"/>
          <w:bCs/>
          <w:sz w:val="24"/>
          <w:szCs w:val="24"/>
        </w:rPr>
        <w:t>（盖章）：</w:t>
      </w:r>
    </w:p>
    <w:p>
      <w:pPr>
        <w:spacing w:line="480" w:lineRule="auto"/>
        <w:rPr>
          <w:rFonts w:asciiTheme="minorEastAsia" w:hAnsiTheme="minorEastAsia"/>
          <w:bCs/>
          <w:sz w:val="24"/>
          <w:szCs w:val="24"/>
        </w:rPr>
      </w:pPr>
      <w:r>
        <w:rPr>
          <w:rFonts w:hint="eastAsia" w:asciiTheme="minorEastAsia" w:hAnsiTheme="minorEastAsia"/>
          <w:bCs/>
          <w:sz w:val="24"/>
          <w:szCs w:val="24"/>
        </w:rPr>
        <w:t>日期：</w:t>
      </w:r>
    </w:p>
    <w:p>
      <w:pPr>
        <w:widowControl/>
        <w:jc w:val="left"/>
        <w:rPr>
          <w:rFonts w:asciiTheme="minorEastAsia" w:hAnsiTheme="minorEastAsia"/>
          <w:bCs/>
          <w:sz w:val="24"/>
          <w:szCs w:val="24"/>
        </w:rPr>
      </w:pPr>
      <w:r>
        <w:rPr>
          <w:rFonts w:asciiTheme="minorEastAsia" w:hAnsiTheme="minorEastAsia"/>
          <w:bCs/>
          <w:sz w:val="24"/>
          <w:szCs w:val="24"/>
        </w:rPr>
        <w:br w:type="page"/>
      </w:r>
      <w:r>
        <w:rPr>
          <w:rFonts w:hint="eastAsia" w:asciiTheme="minorEastAsia" w:hAnsiTheme="minorEastAsia"/>
          <w:bCs/>
          <w:sz w:val="24"/>
          <w:szCs w:val="24"/>
        </w:rPr>
        <w:t xml:space="preserve">附件5                        </w:t>
      </w:r>
    </w:p>
    <w:p>
      <w:pPr>
        <w:widowControl/>
        <w:jc w:val="center"/>
        <w:rPr>
          <w:rFonts w:asciiTheme="minorEastAsia" w:hAnsiTheme="minorEastAsia"/>
          <w:b/>
          <w:sz w:val="32"/>
          <w:szCs w:val="32"/>
        </w:rPr>
      </w:pPr>
      <w:r>
        <w:rPr>
          <w:rFonts w:hint="eastAsia" w:asciiTheme="minorEastAsia" w:hAnsiTheme="minorEastAsia"/>
          <w:b/>
          <w:sz w:val="32"/>
          <w:szCs w:val="32"/>
        </w:rPr>
        <w:t>报价明细表</w:t>
      </w:r>
    </w:p>
    <w:p>
      <w:pPr>
        <w:spacing w:line="400" w:lineRule="exact"/>
        <w:rPr>
          <w:rFonts w:asciiTheme="minorEastAsia" w:hAnsiTheme="minorEastAsia"/>
          <w:bCs/>
          <w:sz w:val="24"/>
          <w:szCs w:val="24"/>
        </w:rPr>
      </w:pPr>
      <w:r>
        <w:rPr>
          <w:rFonts w:hint="eastAsia" w:asciiTheme="minorEastAsia" w:hAnsiTheme="minorEastAsia" w:cstheme="minorBidi"/>
          <w:bCs/>
          <w:kern w:val="2"/>
          <w:sz w:val="24"/>
          <w:szCs w:val="24"/>
          <w:lang w:eastAsia="zh-CN"/>
        </w:rPr>
        <w:t>供应商</w:t>
      </w:r>
      <w:r>
        <w:rPr>
          <w:rFonts w:hint="eastAsia" w:asciiTheme="minorEastAsia" w:hAnsiTheme="minorEastAsia"/>
          <w:bCs/>
          <w:sz w:val="24"/>
          <w:szCs w:val="24"/>
        </w:rPr>
        <w:t>名称（盖章）</w:t>
      </w:r>
    </w:p>
    <w:tbl>
      <w:tblPr>
        <w:tblStyle w:val="13"/>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2250"/>
        <w:gridCol w:w="2121"/>
        <w:gridCol w:w="1985"/>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706" w:type="dxa"/>
            <w:gridSpan w:val="5"/>
            <w:vAlign w:val="center"/>
          </w:tcPr>
          <w:p>
            <w:pPr>
              <w:adjustRightInd w:val="0"/>
              <w:snapToGrid w:val="0"/>
              <w:jc w:val="center"/>
              <w:rPr>
                <w:rFonts w:hint="eastAsia" w:asciiTheme="minorEastAsia" w:hAnsiTheme="minorEastAsia" w:eastAsiaTheme="minorEastAsia"/>
                <w:b/>
                <w:sz w:val="24"/>
                <w:szCs w:val="24"/>
                <w:lang w:eastAsia="zh-CN"/>
              </w:rPr>
            </w:pPr>
            <w:r>
              <w:rPr>
                <w:rFonts w:hint="eastAsia" w:cs="宋体" w:asciiTheme="minorEastAsia" w:hAnsiTheme="minorEastAsia"/>
                <w:kern w:val="0"/>
                <w:sz w:val="24"/>
                <w:szCs w:val="24"/>
                <w:lang w:eastAsia="zh-CN"/>
              </w:rPr>
              <w:t>无锡市建筑业实名制和分账制管理平台第三方软件测评服务项目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jc w:val="center"/>
        </w:trPr>
        <w:tc>
          <w:tcPr>
            <w:tcW w:w="2973" w:type="dxa"/>
            <w:gridSpan w:val="2"/>
            <w:vAlign w:val="center"/>
          </w:tcPr>
          <w:p>
            <w:pPr>
              <w:adjustRightInd w:val="0"/>
              <w:snapToGrid w:val="0"/>
              <w:jc w:val="center"/>
              <w:rPr>
                <w:rFonts w:cs="宋体" w:asciiTheme="minorEastAsia" w:hAnsiTheme="minorEastAsia"/>
                <w:b/>
                <w:kern w:val="0"/>
                <w:sz w:val="24"/>
                <w:szCs w:val="24"/>
              </w:rPr>
            </w:pPr>
            <w:r>
              <w:rPr>
                <w:rFonts w:hint="eastAsia" w:cs="宋体" w:asciiTheme="minorEastAsia" w:hAnsiTheme="minorEastAsia"/>
                <w:b/>
                <w:kern w:val="0"/>
                <w:sz w:val="24"/>
                <w:szCs w:val="24"/>
              </w:rPr>
              <w:t>项目名称</w:t>
            </w:r>
          </w:p>
        </w:tc>
        <w:tc>
          <w:tcPr>
            <w:tcW w:w="2121" w:type="dxa"/>
            <w:vAlign w:val="center"/>
          </w:tcPr>
          <w:p>
            <w:pPr>
              <w:adjustRightInd w:val="0"/>
              <w:snapToGrid w:val="0"/>
              <w:jc w:val="center"/>
              <w:rPr>
                <w:rFonts w:asciiTheme="minorEastAsia" w:hAnsiTheme="minorEastAsia"/>
                <w:b/>
                <w:sz w:val="24"/>
                <w:szCs w:val="24"/>
              </w:rPr>
            </w:pPr>
            <w:r>
              <w:rPr>
                <w:rFonts w:hint="eastAsia" w:asciiTheme="minorEastAsia" w:hAnsiTheme="minorEastAsia"/>
                <w:b/>
                <w:sz w:val="24"/>
                <w:szCs w:val="24"/>
              </w:rPr>
              <w:t>数量</w:t>
            </w:r>
          </w:p>
        </w:tc>
        <w:tc>
          <w:tcPr>
            <w:tcW w:w="1985" w:type="dxa"/>
            <w:vAlign w:val="center"/>
          </w:tcPr>
          <w:p>
            <w:pPr>
              <w:adjustRightInd w:val="0"/>
              <w:snapToGrid w:val="0"/>
              <w:jc w:val="center"/>
              <w:rPr>
                <w:rFonts w:asciiTheme="minorEastAsia" w:hAnsiTheme="minorEastAsia"/>
                <w:b/>
                <w:sz w:val="24"/>
                <w:szCs w:val="24"/>
              </w:rPr>
            </w:pPr>
            <w:r>
              <w:rPr>
                <w:rFonts w:hint="eastAsia" w:asciiTheme="minorEastAsia" w:hAnsiTheme="minorEastAsia"/>
                <w:b/>
                <w:sz w:val="24"/>
                <w:szCs w:val="24"/>
              </w:rPr>
              <w:t>单价</w:t>
            </w:r>
          </w:p>
        </w:tc>
        <w:tc>
          <w:tcPr>
            <w:tcW w:w="2627" w:type="dxa"/>
            <w:vAlign w:val="center"/>
          </w:tcPr>
          <w:p>
            <w:pPr>
              <w:adjustRightInd w:val="0"/>
              <w:snapToGrid w:val="0"/>
              <w:jc w:val="center"/>
              <w:rPr>
                <w:rFonts w:asciiTheme="minorEastAsia" w:hAnsiTheme="minorEastAsia"/>
                <w:b/>
                <w:sz w:val="24"/>
                <w:szCs w:val="24"/>
              </w:rPr>
            </w:pPr>
            <w:r>
              <w:rPr>
                <w:rFonts w:hint="eastAsia" w:asciiTheme="minorEastAsia" w:hAnsiTheme="minorEastAsia"/>
                <w:b/>
                <w:sz w:val="24"/>
                <w:szCs w:val="24"/>
              </w:rPr>
              <w:t>分项总报价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73" w:type="dxa"/>
            <w:gridSpan w:val="2"/>
            <w:vAlign w:val="center"/>
          </w:tcPr>
          <w:p>
            <w:pPr>
              <w:rPr>
                <w:rFonts w:asciiTheme="minorEastAsia" w:hAnsiTheme="minorEastAsia"/>
                <w:sz w:val="24"/>
                <w:szCs w:val="24"/>
              </w:rPr>
            </w:pPr>
          </w:p>
        </w:tc>
        <w:tc>
          <w:tcPr>
            <w:tcW w:w="2121" w:type="dxa"/>
            <w:vAlign w:val="center"/>
          </w:tcPr>
          <w:p>
            <w:pPr>
              <w:adjustRightInd w:val="0"/>
              <w:snapToGrid w:val="0"/>
              <w:spacing w:line="336" w:lineRule="auto"/>
              <w:rPr>
                <w:rFonts w:asciiTheme="minorEastAsia" w:hAnsiTheme="minorEastAsia"/>
                <w:b/>
                <w:sz w:val="24"/>
                <w:szCs w:val="24"/>
              </w:rPr>
            </w:pPr>
          </w:p>
        </w:tc>
        <w:tc>
          <w:tcPr>
            <w:tcW w:w="1985" w:type="dxa"/>
            <w:vAlign w:val="center"/>
          </w:tcPr>
          <w:p>
            <w:pPr>
              <w:adjustRightInd w:val="0"/>
              <w:snapToGrid w:val="0"/>
              <w:spacing w:line="336" w:lineRule="auto"/>
              <w:rPr>
                <w:rFonts w:asciiTheme="minorEastAsia" w:hAnsiTheme="minorEastAsia"/>
                <w:b/>
                <w:sz w:val="24"/>
                <w:szCs w:val="24"/>
              </w:rPr>
            </w:pPr>
          </w:p>
        </w:tc>
        <w:tc>
          <w:tcPr>
            <w:tcW w:w="2627" w:type="dxa"/>
            <w:vAlign w:val="center"/>
          </w:tcPr>
          <w:p>
            <w:pPr>
              <w:adjustRightInd w:val="0"/>
              <w:snapToGrid w:val="0"/>
              <w:spacing w:line="336" w:lineRule="auto"/>
              <w:rPr>
                <w:rFonts w:asciiTheme="minorEastAsia" w:hAnsi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73" w:type="dxa"/>
            <w:gridSpan w:val="2"/>
            <w:vAlign w:val="center"/>
          </w:tcPr>
          <w:p>
            <w:pPr>
              <w:rPr>
                <w:rFonts w:asciiTheme="minorEastAsia" w:hAnsiTheme="minorEastAsia"/>
                <w:sz w:val="24"/>
                <w:szCs w:val="24"/>
              </w:rPr>
            </w:pPr>
          </w:p>
        </w:tc>
        <w:tc>
          <w:tcPr>
            <w:tcW w:w="2121" w:type="dxa"/>
            <w:vAlign w:val="center"/>
          </w:tcPr>
          <w:p>
            <w:pPr>
              <w:adjustRightInd w:val="0"/>
              <w:snapToGrid w:val="0"/>
              <w:spacing w:line="336" w:lineRule="auto"/>
              <w:rPr>
                <w:rFonts w:asciiTheme="minorEastAsia" w:hAnsiTheme="minorEastAsia"/>
                <w:b/>
                <w:sz w:val="24"/>
                <w:szCs w:val="24"/>
              </w:rPr>
            </w:pPr>
          </w:p>
        </w:tc>
        <w:tc>
          <w:tcPr>
            <w:tcW w:w="1985" w:type="dxa"/>
            <w:vAlign w:val="center"/>
          </w:tcPr>
          <w:p>
            <w:pPr>
              <w:adjustRightInd w:val="0"/>
              <w:snapToGrid w:val="0"/>
              <w:spacing w:line="336" w:lineRule="auto"/>
              <w:rPr>
                <w:rFonts w:asciiTheme="minorEastAsia" w:hAnsiTheme="minorEastAsia"/>
                <w:b/>
                <w:sz w:val="24"/>
                <w:szCs w:val="24"/>
              </w:rPr>
            </w:pPr>
          </w:p>
        </w:tc>
        <w:tc>
          <w:tcPr>
            <w:tcW w:w="2627" w:type="dxa"/>
            <w:vAlign w:val="center"/>
          </w:tcPr>
          <w:p>
            <w:pPr>
              <w:adjustRightInd w:val="0"/>
              <w:snapToGrid w:val="0"/>
              <w:spacing w:line="336" w:lineRule="auto"/>
              <w:rPr>
                <w:rFonts w:asciiTheme="minorEastAsia" w:hAnsi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73" w:type="dxa"/>
            <w:gridSpan w:val="2"/>
            <w:vAlign w:val="center"/>
          </w:tcPr>
          <w:p>
            <w:pPr>
              <w:rPr>
                <w:rFonts w:asciiTheme="minorEastAsia" w:hAnsiTheme="minorEastAsia"/>
                <w:sz w:val="24"/>
                <w:szCs w:val="24"/>
              </w:rPr>
            </w:pPr>
          </w:p>
        </w:tc>
        <w:tc>
          <w:tcPr>
            <w:tcW w:w="2121" w:type="dxa"/>
            <w:vAlign w:val="center"/>
          </w:tcPr>
          <w:p>
            <w:pPr>
              <w:adjustRightInd w:val="0"/>
              <w:snapToGrid w:val="0"/>
              <w:spacing w:line="336" w:lineRule="auto"/>
              <w:rPr>
                <w:rFonts w:asciiTheme="minorEastAsia" w:hAnsiTheme="minorEastAsia"/>
                <w:b/>
                <w:sz w:val="24"/>
                <w:szCs w:val="24"/>
              </w:rPr>
            </w:pPr>
          </w:p>
        </w:tc>
        <w:tc>
          <w:tcPr>
            <w:tcW w:w="1985" w:type="dxa"/>
            <w:vAlign w:val="center"/>
          </w:tcPr>
          <w:p>
            <w:pPr>
              <w:adjustRightInd w:val="0"/>
              <w:snapToGrid w:val="0"/>
              <w:spacing w:line="336" w:lineRule="auto"/>
              <w:rPr>
                <w:rFonts w:asciiTheme="minorEastAsia" w:hAnsiTheme="minorEastAsia"/>
                <w:b/>
                <w:sz w:val="24"/>
                <w:szCs w:val="24"/>
              </w:rPr>
            </w:pPr>
          </w:p>
        </w:tc>
        <w:tc>
          <w:tcPr>
            <w:tcW w:w="2627" w:type="dxa"/>
            <w:vAlign w:val="center"/>
          </w:tcPr>
          <w:p>
            <w:pPr>
              <w:adjustRightInd w:val="0"/>
              <w:snapToGrid w:val="0"/>
              <w:spacing w:line="336" w:lineRule="auto"/>
              <w:rPr>
                <w:rFonts w:asciiTheme="minorEastAsia" w:hAnsi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73" w:type="dxa"/>
            <w:gridSpan w:val="2"/>
            <w:vAlign w:val="center"/>
          </w:tcPr>
          <w:p>
            <w:pPr>
              <w:rPr>
                <w:rFonts w:asciiTheme="minorEastAsia" w:hAnsiTheme="minorEastAsia"/>
                <w:sz w:val="24"/>
                <w:szCs w:val="24"/>
              </w:rPr>
            </w:pPr>
          </w:p>
        </w:tc>
        <w:tc>
          <w:tcPr>
            <w:tcW w:w="2121" w:type="dxa"/>
            <w:vAlign w:val="center"/>
          </w:tcPr>
          <w:p>
            <w:pPr>
              <w:adjustRightInd w:val="0"/>
              <w:snapToGrid w:val="0"/>
              <w:spacing w:line="336" w:lineRule="auto"/>
              <w:rPr>
                <w:rFonts w:asciiTheme="minorEastAsia" w:hAnsiTheme="minorEastAsia"/>
                <w:b/>
                <w:sz w:val="24"/>
                <w:szCs w:val="24"/>
              </w:rPr>
            </w:pPr>
          </w:p>
        </w:tc>
        <w:tc>
          <w:tcPr>
            <w:tcW w:w="1985" w:type="dxa"/>
            <w:vAlign w:val="center"/>
          </w:tcPr>
          <w:p>
            <w:pPr>
              <w:adjustRightInd w:val="0"/>
              <w:snapToGrid w:val="0"/>
              <w:spacing w:line="336" w:lineRule="auto"/>
              <w:rPr>
                <w:rFonts w:asciiTheme="minorEastAsia" w:hAnsiTheme="minorEastAsia"/>
                <w:b/>
                <w:sz w:val="24"/>
                <w:szCs w:val="24"/>
              </w:rPr>
            </w:pPr>
          </w:p>
        </w:tc>
        <w:tc>
          <w:tcPr>
            <w:tcW w:w="2627" w:type="dxa"/>
            <w:vAlign w:val="center"/>
          </w:tcPr>
          <w:p>
            <w:pPr>
              <w:adjustRightInd w:val="0"/>
              <w:snapToGrid w:val="0"/>
              <w:spacing w:line="336" w:lineRule="auto"/>
              <w:rPr>
                <w:rFonts w:asciiTheme="minorEastAsia" w:hAnsi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73" w:type="dxa"/>
            <w:gridSpan w:val="2"/>
            <w:vAlign w:val="center"/>
          </w:tcPr>
          <w:p>
            <w:pPr>
              <w:adjustRightInd w:val="0"/>
              <w:snapToGrid w:val="0"/>
              <w:jc w:val="center"/>
              <w:rPr>
                <w:rFonts w:asciiTheme="minorEastAsia" w:hAnsiTheme="minorEastAsia"/>
                <w:b/>
                <w:sz w:val="24"/>
                <w:szCs w:val="24"/>
              </w:rPr>
            </w:pPr>
            <w:r>
              <w:rPr>
                <w:rFonts w:hint="eastAsia" w:asciiTheme="minorEastAsia" w:hAnsiTheme="minorEastAsia"/>
                <w:b/>
                <w:bCs/>
                <w:sz w:val="24"/>
                <w:szCs w:val="24"/>
              </w:rPr>
              <w:t>合计</w:t>
            </w:r>
          </w:p>
        </w:tc>
        <w:tc>
          <w:tcPr>
            <w:tcW w:w="2121" w:type="dxa"/>
            <w:vAlign w:val="center"/>
          </w:tcPr>
          <w:p>
            <w:pPr>
              <w:adjustRightInd w:val="0"/>
              <w:snapToGrid w:val="0"/>
              <w:spacing w:line="336" w:lineRule="auto"/>
              <w:jc w:val="center"/>
              <w:rPr>
                <w:rFonts w:asciiTheme="minorEastAsia" w:hAnsiTheme="minorEastAsia"/>
                <w:b/>
                <w:sz w:val="24"/>
                <w:szCs w:val="24"/>
              </w:rPr>
            </w:pPr>
          </w:p>
        </w:tc>
        <w:tc>
          <w:tcPr>
            <w:tcW w:w="1985" w:type="dxa"/>
            <w:vAlign w:val="center"/>
          </w:tcPr>
          <w:p>
            <w:pPr>
              <w:adjustRightInd w:val="0"/>
              <w:snapToGrid w:val="0"/>
              <w:spacing w:line="336" w:lineRule="auto"/>
              <w:jc w:val="center"/>
              <w:rPr>
                <w:rFonts w:asciiTheme="minorEastAsia" w:hAnsiTheme="minorEastAsia"/>
                <w:b/>
                <w:sz w:val="24"/>
                <w:szCs w:val="24"/>
              </w:rPr>
            </w:pPr>
            <w:r>
              <w:rPr>
                <w:rFonts w:hint="eastAsia" w:asciiTheme="minorEastAsia" w:hAnsiTheme="minorEastAsia"/>
                <w:b/>
                <w:sz w:val="24"/>
                <w:szCs w:val="24"/>
              </w:rPr>
              <w:t>总价</w:t>
            </w:r>
          </w:p>
        </w:tc>
        <w:tc>
          <w:tcPr>
            <w:tcW w:w="2627" w:type="dxa"/>
            <w:vAlign w:val="center"/>
          </w:tcPr>
          <w:p>
            <w:pPr>
              <w:adjustRightInd w:val="0"/>
              <w:snapToGrid w:val="0"/>
              <w:spacing w:line="336" w:lineRule="auto"/>
              <w:jc w:val="center"/>
              <w:rPr>
                <w:rFonts w:asciiTheme="minorEastAsia" w:hAnsi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297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b/>
                <w:bCs/>
                <w:sz w:val="24"/>
                <w:szCs w:val="24"/>
              </w:rPr>
            </w:pPr>
            <w:r>
              <w:rPr>
                <w:rFonts w:hint="eastAsia" w:asciiTheme="minorEastAsia" w:hAnsiTheme="minorEastAsia"/>
                <w:b/>
                <w:bCs/>
                <w:sz w:val="24"/>
                <w:szCs w:val="24"/>
              </w:rPr>
              <w:t>合同履行期限</w:t>
            </w:r>
          </w:p>
        </w:tc>
        <w:tc>
          <w:tcPr>
            <w:tcW w:w="6733" w:type="dxa"/>
            <w:gridSpan w:val="3"/>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297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b/>
                <w:bCs/>
                <w:sz w:val="24"/>
                <w:szCs w:val="24"/>
              </w:rPr>
            </w:pPr>
            <w:r>
              <w:rPr>
                <w:rFonts w:hint="eastAsia" w:asciiTheme="minorEastAsia" w:hAnsiTheme="minorEastAsia" w:cstheme="minorBidi"/>
                <w:b/>
                <w:bCs/>
                <w:kern w:val="2"/>
                <w:sz w:val="24"/>
                <w:szCs w:val="24"/>
                <w:lang w:eastAsia="zh-CN"/>
              </w:rPr>
              <w:t>供应商</w:t>
            </w:r>
            <w:r>
              <w:rPr>
                <w:rFonts w:hint="eastAsia" w:asciiTheme="minorEastAsia" w:hAnsiTheme="minorEastAsia"/>
                <w:b/>
                <w:bCs/>
                <w:sz w:val="24"/>
                <w:szCs w:val="24"/>
              </w:rPr>
              <w:t>是否属于小、微型企业</w:t>
            </w:r>
          </w:p>
        </w:tc>
        <w:tc>
          <w:tcPr>
            <w:tcW w:w="6733" w:type="dxa"/>
            <w:gridSpan w:val="3"/>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jc w:val="center"/>
        </w:trPr>
        <w:tc>
          <w:tcPr>
            <w:tcW w:w="723"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Theme="minorEastAsia" w:hAnsiTheme="minorEastAsia"/>
                <w:bCs/>
                <w:sz w:val="24"/>
                <w:szCs w:val="24"/>
              </w:rPr>
            </w:pPr>
            <w:r>
              <w:rPr>
                <w:rFonts w:hint="eastAsia" w:asciiTheme="minorEastAsia" w:hAnsiTheme="minorEastAsia"/>
                <w:bCs/>
                <w:sz w:val="24"/>
                <w:szCs w:val="24"/>
              </w:rPr>
              <w:t>服</w:t>
            </w:r>
          </w:p>
          <w:p>
            <w:pPr>
              <w:adjustRightInd w:val="0"/>
              <w:snapToGrid w:val="0"/>
              <w:jc w:val="center"/>
              <w:rPr>
                <w:rFonts w:asciiTheme="minorEastAsia" w:hAnsiTheme="minorEastAsia"/>
                <w:bCs/>
                <w:sz w:val="24"/>
                <w:szCs w:val="24"/>
              </w:rPr>
            </w:pPr>
            <w:r>
              <w:rPr>
                <w:rFonts w:hint="eastAsia" w:asciiTheme="minorEastAsia" w:hAnsiTheme="minorEastAsia"/>
                <w:bCs/>
                <w:sz w:val="24"/>
                <w:szCs w:val="24"/>
              </w:rPr>
              <w:t>务</w:t>
            </w:r>
          </w:p>
          <w:p>
            <w:pPr>
              <w:adjustRightInd w:val="0"/>
              <w:snapToGrid w:val="0"/>
              <w:jc w:val="center"/>
              <w:rPr>
                <w:rFonts w:asciiTheme="minorEastAsia" w:hAnsiTheme="minorEastAsia"/>
                <w:bCs/>
                <w:sz w:val="24"/>
                <w:szCs w:val="24"/>
              </w:rPr>
            </w:pPr>
            <w:r>
              <w:rPr>
                <w:rFonts w:hint="eastAsia" w:asciiTheme="minorEastAsia" w:hAnsiTheme="minorEastAsia"/>
                <w:bCs/>
                <w:sz w:val="24"/>
                <w:szCs w:val="24"/>
              </w:rPr>
              <w:t>承</w:t>
            </w:r>
          </w:p>
          <w:p>
            <w:pPr>
              <w:adjustRightInd w:val="0"/>
              <w:snapToGrid w:val="0"/>
              <w:jc w:val="center"/>
              <w:rPr>
                <w:rFonts w:asciiTheme="minorEastAsia" w:hAnsiTheme="minorEastAsia"/>
                <w:bCs/>
                <w:sz w:val="24"/>
                <w:szCs w:val="24"/>
              </w:rPr>
            </w:pPr>
            <w:r>
              <w:rPr>
                <w:rFonts w:hint="eastAsia" w:asciiTheme="minorEastAsia" w:hAnsiTheme="minorEastAsia"/>
                <w:bCs/>
                <w:sz w:val="24"/>
                <w:szCs w:val="24"/>
              </w:rPr>
              <w:t>诺</w:t>
            </w:r>
          </w:p>
        </w:tc>
        <w:tc>
          <w:tcPr>
            <w:tcW w:w="8983" w:type="dxa"/>
            <w:gridSpan w:val="4"/>
            <w:tcBorders>
              <w:top w:val="single" w:color="auto" w:sz="4" w:space="0"/>
              <w:left w:val="single" w:color="auto" w:sz="4" w:space="0"/>
              <w:bottom w:val="single" w:color="auto" w:sz="4" w:space="0"/>
              <w:right w:val="single" w:color="auto" w:sz="4" w:space="0"/>
            </w:tcBorders>
          </w:tcPr>
          <w:p>
            <w:pPr>
              <w:rPr>
                <w:rFonts w:asciiTheme="minorEastAsia" w:hAnsiTheme="minorEastAsia"/>
                <w:sz w:val="24"/>
                <w:szCs w:val="24"/>
              </w:rPr>
            </w:pPr>
            <w:r>
              <w:rPr>
                <w:rFonts w:hint="eastAsia" w:asciiTheme="minorEastAsia" w:hAnsiTheme="minorEastAsia"/>
                <w:sz w:val="24"/>
                <w:szCs w:val="24"/>
              </w:rPr>
              <w:t>1.质量</w:t>
            </w:r>
            <w:r>
              <w:rPr>
                <w:rFonts w:asciiTheme="minorEastAsia" w:hAnsiTheme="minorEastAsia"/>
                <w:sz w:val="24"/>
                <w:szCs w:val="24"/>
              </w:rPr>
              <w:t xml:space="preserve"> 2.</w:t>
            </w:r>
            <w:r>
              <w:rPr>
                <w:rFonts w:hint="eastAsia" w:asciiTheme="minorEastAsia" w:hAnsiTheme="minorEastAsia"/>
                <w:sz w:val="24"/>
                <w:szCs w:val="24"/>
              </w:rPr>
              <w:t>安装3</w:t>
            </w:r>
            <w:r>
              <w:rPr>
                <w:rFonts w:asciiTheme="minorEastAsia" w:hAnsiTheme="minorEastAsia"/>
                <w:sz w:val="24"/>
                <w:szCs w:val="24"/>
              </w:rPr>
              <w:t>."</w:t>
            </w:r>
            <w:r>
              <w:rPr>
                <w:rFonts w:hint="eastAsia" w:asciiTheme="minorEastAsia" w:hAnsiTheme="minorEastAsia"/>
                <w:sz w:val="24"/>
                <w:szCs w:val="24"/>
              </w:rPr>
              <w:t>三包</w:t>
            </w:r>
            <w:r>
              <w:rPr>
                <w:rFonts w:asciiTheme="minorEastAsia" w:hAnsiTheme="minorEastAsia"/>
                <w:sz w:val="24"/>
                <w:szCs w:val="24"/>
              </w:rPr>
              <w:t>"(</w:t>
            </w:r>
            <w:r>
              <w:rPr>
                <w:rFonts w:hint="eastAsia" w:asciiTheme="minorEastAsia" w:hAnsiTheme="minorEastAsia"/>
                <w:sz w:val="24"/>
                <w:szCs w:val="24"/>
              </w:rPr>
              <w:t>包修、包退、包换)4</w:t>
            </w:r>
            <w:r>
              <w:rPr>
                <w:rFonts w:asciiTheme="minorEastAsia" w:hAnsiTheme="minorEastAsia"/>
                <w:sz w:val="24"/>
                <w:szCs w:val="24"/>
              </w:rPr>
              <w:t>.</w:t>
            </w:r>
            <w:r>
              <w:rPr>
                <w:rFonts w:hint="eastAsia" w:asciiTheme="minorEastAsia" w:hAnsiTheme="minorEastAsia"/>
                <w:sz w:val="24"/>
                <w:szCs w:val="24"/>
              </w:rPr>
              <w:t>其他承诺</w:t>
            </w:r>
          </w:p>
          <w:p>
            <w:pPr>
              <w:adjustRightInd w:val="0"/>
              <w:snapToGrid w:val="0"/>
              <w:rPr>
                <w:rFonts w:asciiTheme="minorEastAsia" w:hAnsiTheme="minorEastAsia"/>
                <w:sz w:val="24"/>
                <w:szCs w:val="24"/>
              </w:rPr>
            </w:pPr>
            <w:r>
              <w:rPr>
                <w:rFonts w:hint="eastAsia" w:asciiTheme="minorEastAsia" w:hAnsiTheme="minorEastAsia"/>
                <w:sz w:val="24"/>
                <w:szCs w:val="24"/>
              </w:rPr>
              <w:t>（以上是主要承诺，供</w:t>
            </w:r>
            <w:r>
              <w:rPr>
                <w:rFonts w:hint="eastAsia" w:asciiTheme="minorEastAsia" w:hAnsiTheme="minorEastAsia"/>
                <w:sz w:val="24"/>
                <w:szCs w:val="24"/>
                <w:lang w:eastAsia="zh-CN"/>
              </w:rPr>
              <w:t>供应商</w:t>
            </w:r>
            <w:r>
              <w:rPr>
                <w:rFonts w:hint="eastAsia" w:asciiTheme="minorEastAsia" w:hAnsiTheme="minorEastAsia"/>
                <w:sz w:val="24"/>
                <w:szCs w:val="24"/>
              </w:rPr>
              <w:t>参考，</w:t>
            </w:r>
            <w:r>
              <w:rPr>
                <w:rFonts w:hint="eastAsia" w:asciiTheme="minorEastAsia" w:hAnsiTheme="minorEastAsia"/>
                <w:sz w:val="24"/>
                <w:szCs w:val="24"/>
                <w:lang w:eastAsia="zh-CN"/>
              </w:rPr>
              <w:t>供应商</w:t>
            </w:r>
            <w:r>
              <w:rPr>
                <w:rFonts w:hint="eastAsia" w:asciiTheme="minorEastAsia" w:hAnsiTheme="minorEastAsia"/>
                <w:sz w:val="24"/>
                <w:szCs w:val="24"/>
              </w:rPr>
              <w:t>应在满足</w:t>
            </w:r>
            <w:r>
              <w:rPr>
                <w:rFonts w:hint="eastAsia" w:asciiTheme="minorEastAsia" w:hAnsiTheme="minorEastAsia"/>
                <w:sz w:val="24"/>
                <w:szCs w:val="24"/>
                <w:lang w:eastAsia="zh-CN"/>
              </w:rPr>
              <w:t>比价文件</w:t>
            </w:r>
            <w:r>
              <w:rPr>
                <w:rFonts w:hint="eastAsia" w:asciiTheme="minorEastAsia" w:hAnsiTheme="minorEastAsia"/>
                <w:sz w:val="24"/>
                <w:szCs w:val="24"/>
              </w:rPr>
              <w:t>要求的基础上，根据自己单位的情况作出具体承诺）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exact"/>
          <w:jc w:val="center"/>
        </w:trPr>
        <w:tc>
          <w:tcPr>
            <w:tcW w:w="723" w:type="dxa"/>
            <w:vMerge w:val="continue"/>
            <w:tcBorders>
              <w:left w:val="single" w:color="auto" w:sz="4" w:space="0"/>
              <w:right w:val="single" w:color="auto" w:sz="4" w:space="0"/>
            </w:tcBorders>
            <w:vAlign w:val="center"/>
          </w:tcPr>
          <w:p>
            <w:pPr>
              <w:adjustRightInd w:val="0"/>
              <w:snapToGrid w:val="0"/>
              <w:jc w:val="center"/>
              <w:rPr>
                <w:rFonts w:asciiTheme="minorEastAsia" w:hAnsiTheme="minorEastAsia"/>
                <w:bCs/>
                <w:sz w:val="24"/>
                <w:szCs w:val="24"/>
              </w:rPr>
            </w:pPr>
          </w:p>
        </w:tc>
        <w:tc>
          <w:tcPr>
            <w:tcW w:w="8983" w:type="dxa"/>
            <w:gridSpan w:val="4"/>
            <w:tcBorders>
              <w:top w:val="single" w:color="auto" w:sz="4" w:space="0"/>
              <w:left w:val="single" w:color="auto" w:sz="4" w:space="0"/>
              <w:right w:val="single" w:color="auto" w:sz="4" w:space="0"/>
            </w:tcBorders>
          </w:tcPr>
          <w:p>
            <w:pPr>
              <w:rPr>
                <w:rFonts w:asciiTheme="minorEastAsia" w:hAnsiTheme="minorEastAsia"/>
                <w:sz w:val="24"/>
                <w:szCs w:val="24"/>
              </w:rPr>
            </w:pPr>
          </w:p>
        </w:tc>
      </w:tr>
    </w:tbl>
    <w:p>
      <w:pPr>
        <w:spacing w:before="5" w:line="560" w:lineRule="atLeast"/>
        <w:rPr>
          <w:rFonts w:asciiTheme="minorEastAsia" w:hAnsiTheme="minorEastAsia"/>
          <w:b/>
          <w:bCs/>
          <w:sz w:val="24"/>
          <w:szCs w:val="24"/>
        </w:rPr>
      </w:pPr>
      <w:r>
        <w:rPr>
          <w:rFonts w:hint="eastAsia" w:asciiTheme="minorEastAsia" w:hAnsiTheme="minorEastAsia"/>
          <w:b/>
          <w:bCs/>
          <w:sz w:val="24"/>
          <w:szCs w:val="24"/>
        </w:rPr>
        <w:t>法定代表人或法定代表人授权代表签字或盖章：</w:t>
      </w:r>
    </w:p>
    <w:p>
      <w:pPr>
        <w:spacing w:before="5" w:line="560" w:lineRule="atLeast"/>
        <w:rPr>
          <w:rFonts w:asciiTheme="minorEastAsia" w:hAnsiTheme="minorEastAsia"/>
          <w:b/>
          <w:bCs/>
          <w:sz w:val="24"/>
          <w:szCs w:val="24"/>
        </w:rPr>
      </w:pPr>
      <w:r>
        <w:rPr>
          <w:rFonts w:hint="eastAsia" w:asciiTheme="minorEastAsia" w:hAnsiTheme="minorEastAsia"/>
          <w:b/>
          <w:bCs/>
          <w:sz w:val="24"/>
          <w:szCs w:val="24"/>
        </w:rPr>
        <w:t>备注：工作量清单需包含所有费用。</w:t>
      </w:r>
    </w:p>
    <w:p>
      <w:pPr>
        <w:widowControl/>
        <w:jc w:val="left"/>
        <w:rPr>
          <w:rFonts w:asciiTheme="minorEastAsia" w:hAnsiTheme="minorEastAsia"/>
          <w:bCs/>
          <w:sz w:val="24"/>
          <w:szCs w:val="24"/>
        </w:rPr>
      </w:pPr>
      <w:r>
        <w:rPr>
          <w:rFonts w:asciiTheme="minorEastAsia" w:hAnsiTheme="minorEastAsia"/>
          <w:bCs/>
          <w:sz w:val="24"/>
          <w:szCs w:val="24"/>
        </w:rPr>
        <w:br w:type="page"/>
      </w:r>
    </w:p>
    <w:p>
      <w:pPr>
        <w:spacing w:line="400" w:lineRule="exact"/>
        <w:jc w:val="left"/>
        <w:rPr>
          <w:rFonts w:asciiTheme="minorEastAsia" w:hAnsiTheme="minorEastAsia"/>
          <w:bCs/>
          <w:sz w:val="24"/>
          <w:szCs w:val="24"/>
        </w:rPr>
      </w:pPr>
      <w:r>
        <w:rPr>
          <w:rFonts w:hint="eastAsia" w:asciiTheme="minorEastAsia" w:hAnsiTheme="minorEastAsia"/>
          <w:bCs/>
          <w:sz w:val="24"/>
          <w:szCs w:val="24"/>
        </w:rPr>
        <w:t xml:space="preserve">附件6              </w:t>
      </w:r>
    </w:p>
    <w:p>
      <w:pPr>
        <w:spacing w:line="400" w:lineRule="exact"/>
        <w:jc w:val="center"/>
        <w:rPr>
          <w:rFonts w:asciiTheme="minorEastAsia" w:hAnsiTheme="minorEastAsia"/>
          <w:b/>
          <w:sz w:val="32"/>
          <w:szCs w:val="32"/>
        </w:rPr>
      </w:pPr>
      <w:r>
        <w:rPr>
          <w:rFonts w:hint="eastAsia" w:asciiTheme="minorEastAsia" w:hAnsiTheme="minorEastAsia"/>
          <w:b/>
          <w:sz w:val="32"/>
          <w:szCs w:val="32"/>
        </w:rPr>
        <w:t>项目人员配置清单</w:t>
      </w:r>
    </w:p>
    <w:p>
      <w:pPr>
        <w:spacing w:line="400" w:lineRule="exact"/>
        <w:jc w:val="center"/>
        <w:rPr>
          <w:rFonts w:asciiTheme="minorEastAsia" w:hAnsiTheme="minorEastAsia"/>
          <w:bCs/>
          <w:sz w:val="24"/>
          <w:szCs w:val="24"/>
        </w:rPr>
      </w:pPr>
    </w:p>
    <w:p>
      <w:pPr>
        <w:ind w:firstLine="480" w:firstLineChars="200"/>
        <w:rPr>
          <w:rFonts w:asciiTheme="minorEastAsia" w:hAnsiTheme="minorEastAsia"/>
          <w:bCs/>
          <w:sz w:val="24"/>
          <w:szCs w:val="24"/>
        </w:rPr>
      </w:pPr>
      <w:r>
        <w:rPr>
          <w:rFonts w:hint="eastAsia" w:asciiTheme="minorEastAsia" w:hAnsiTheme="minorEastAsia"/>
          <w:sz w:val="24"/>
          <w:szCs w:val="24"/>
          <w:lang w:eastAsia="zh-CN"/>
        </w:rPr>
        <w:t>供应商</w:t>
      </w:r>
      <w:r>
        <w:rPr>
          <w:rFonts w:hint="eastAsia" w:asciiTheme="minorEastAsia" w:hAnsiTheme="minorEastAsia"/>
          <w:bCs/>
          <w:sz w:val="24"/>
          <w:szCs w:val="24"/>
        </w:rPr>
        <w:t xml:space="preserve">名称（盖章）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102"/>
        <w:gridCol w:w="747"/>
        <w:gridCol w:w="1456"/>
        <w:gridCol w:w="1438"/>
        <w:gridCol w:w="1984"/>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96" w:type="dxa"/>
            <w:vAlign w:val="center"/>
          </w:tcPr>
          <w:p>
            <w:pPr>
              <w:jc w:val="center"/>
              <w:rPr>
                <w:rFonts w:asciiTheme="minorEastAsia" w:hAnsiTheme="minorEastAsia"/>
                <w:b/>
                <w:sz w:val="24"/>
                <w:szCs w:val="24"/>
              </w:rPr>
            </w:pPr>
            <w:r>
              <w:rPr>
                <w:rFonts w:hint="eastAsia" w:asciiTheme="minorEastAsia" w:hAnsiTheme="minorEastAsia"/>
                <w:b/>
                <w:sz w:val="24"/>
                <w:szCs w:val="24"/>
              </w:rPr>
              <w:t>序号</w:t>
            </w:r>
          </w:p>
        </w:tc>
        <w:tc>
          <w:tcPr>
            <w:tcW w:w="1102" w:type="dxa"/>
            <w:vAlign w:val="center"/>
          </w:tcPr>
          <w:p>
            <w:pPr>
              <w:jc w:val="center"/>
              <w:rPr>
                <w:rFonts w:asciiTheme="minorEastAsia" w:hAnsiTheme="minorEastAsia"/>
                <w:b/>
                <w:sz w:val="24"/>
                <w:szCs w:val="24"/>
              </w:rPr>
            </w:pPr>
            <w:r>
              <w:rPr>
                <w:rFonts w:hint="eastAsia" w:asciiTheme="minorEastAsia" w:hAnsiTheme="minorEastAsia"/>
                <w:b/>
                <w:sz w:val="24"/>
                <w:szCs w:val="24"/>
              </w:rPr>
              <w:t>姓名</w:t>
            </w:r>
          </w:p>
        </w:tc>
        <w:tc>
          <w:tcPr>
            <w:tcW w:w="747" w:type="dxa"/>
            <w:vAlign w:val="center"/>
          </w:tcPr>
          <w:p>
            <w:pPr>
              <w:jc w:val="center"/>
              <w:rPr>
                <w:rFonts w:asciiTheme="minorEastAsia" w:hAnsiTheme="minorEastAsia"/>
                <w:b/>
                <w:sz w:val="24"/>
                <w:szCs w:val="24"/>
              </w:rPr>
            </w:pPr>
            <w:r>
              <w:rPr>
                <w:rFonts w:hint="eastAsia" w:asciiTheme="minorEastAsia" w:hAnsiTheme="minorEastAsia"/>
                <w:b/>
                <w:sz w:val="24"/>
                <w:szCs w:val="24"/>
              </w:rPr>
              <w:t>性别</w:t>
            </w:r>
          </w:p>
        </w:tc>
        <w:tc>
          <w:tcPr>
            <w:tcW w:w="1456" w:type="dxa"/>
            <w:vAlign w:val="center"/>
          </w:tcPr>
          <w:p>
            <w:pPr>
              <w:jc w:val="center"/>
              <w:rPr>
                <w:rFonts w:asciiTheme="minorEastAsia" w:hAnsiTheme="minorEastAsia"/>
                <w:b/>
                <w:sz w:val="24"/>
                <w:szCs w:val="24"/>
              </w:rPr>
            </w:pPr>
            <w:r>
              <w:rPr>
                <w:rFonts w:hint="eastAsia" w:asciiTheme="minorEastAsia" w:hAnsiTheme="minorEastAsia"/>
                <w:b/>
                <w:sz w:val="24"/>
                <w:szCs w:val="24"/>
              </w:rPr>
              <w:t>本项目职责</w:t>
            </w:r>
          </w:p>
        </w:tc>
        <w:tc>
          <w:tcPr>
            <w:tcW w:w="1438" w:type="dxa"/>
            <w:vAlign w:val="center"/>
          </w:tcPr>
          <w:p>
            <w:pPr>
              <w:jc w:val="center"/>
              <w:rPr>
                <w:rFonts w:asciiTheme="minorEastAsia" w:hAnsiTheme="minorEastAsia"/>
                <w:b/>
                <w:sz w:val="24"/>
                <w:szCs w:val="24"/>
              </w:rPr>
            </w:pPr>
            <w:r>
              <w:rPr>
                <w:rFonts w:hint="eastAsia" w:asciiTheme="minorEastAsia" w:hAnsiTheme="minorEastAsia"/>
                <w:b/>
                <w:sz w:val="24"/>
                <w:szCs w:val="24"/>
              </w:rPr>
              <w:t>工作</w:t>
            </w:r>
            <w:r>
              <w:rPr>
                <w:rFonts w:asciiTheme="minorEastAsia" w:hAnsiTheme="minorEastAsia"/>
                <w:b/>
                <w:sz w:val="24"/>
                <w:szCs w:val="24"/>
              </w:rPr>
              <w:t>经验</w:t>
            </w:r>
            <w:r>
              <w:rPr>
                <w:rFonts w:hint="eastAsia" w:asciiTheme="minorEastAsia" w:hAnsiTheme="minorEastAsia"/>
                <w:b/>
                <w:sz w:val="24"/>
                <w:szCs w:val="24"/>
              </w:rPr>
              <w:t>(年)</w:t>
            </w:r>
          </w:p>
        </w:tc>
        <w:tc>
          <w:tcPr>
            <w:tcW w:w="1984" w:type="dxa"/>
          </w:tcPr>
          <w:p>
            <w:pPr>
              <w:jc w:val="center"/>
              <w:rPr>
                <w:rFonts w:asciiTheme="minorEastAsia" w:hAnsiTheme="minorEastAsia"/>
                <w:b/>
                <w:sz w:val="24"/>
                <w:szCs w:val="24"/>
              </w:rPr>
            </w:pPr>
          </w:p>
          <w:p>
            <w:pPr>
              <w:jc w:val="center"/>
              <w:rPr>
                <w:rFonts w:asciiTheme="minorEastAsia" w:hAnsiTheme="minorEastAsia"/>
                <w:b/>
                <w:sz w:val="24"/>
                <w:szCs w:val="24"/>
              </w:rPr>
            </w:pPr>
            <w:r>
              <w:rPr>
                <w:rFonts w:hint="eastAsia" w:asciiTheme="minorEastAsia" w:hAnsiTheme="minorEastAsia"/>
                <w:b/>
                <w:sz w:val="24"/>
                <w:szCs w:val="24"/>
              </w:rPr>
              <w:t>职称/证书</w:t>
            </w:r>
          </w:p>
        </w:tc>
        <w:tc>
          <w:tcPr>
            <w:tcW w:w="986" w:type="dxa"/>
          </w:tcPr>
          <w:p>
            <w:pPr>
              <w:jc w:val="center"/>
              <w:rPr>
                <w:rFonts w:asciiTheme="minorEastAsia" w:hAnsiTheme="minorEastAsia"/>
                <w:b/>
                <w:sz w:val="24"/>
                <w:szCs w:val="24"/>
              </w:rPr>
            </w:pPr>
          </w:p>
          <w:p>
            <w:pPr>
              <w:jc w:val="center"/>
              <w:rPr>
                <w:rFonts w:asciiTheme="minorEastAsia" w:hAnsiTheme="minorEastAsia"/>
                <w:b/>
                <w:sz w:val="24"/>
                <w:szCs w:val="24"/>
              </w:rPr>
            </w:pPr>
            <w:r>
              <w:rPr>
                <w:rFonts w:hint="eastAsia" w:asciiTheme="minorEastAsia" w:hAnsiTheme="minorEastAsia"/>
                <w:b/>
                <w:sz w:val="24"/>
                <w:szCs w:val="24"/>
              </w:rPr>
              <w:t>是否驻场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96" w:type="dxa"/>
          </w:tcPr>
          <w:p>
            <w:pPr>
              <w:outlineLvl w:val="0"/>
              <w:rPr>
                <w:rFonts w:asciiTheme="minorEastAsia" w:hAnsiTheme="minorEastAsia"/>
                <w:bCs/>
                <w:sz w:val="24"/>
                <w:szCs w:val="24"/>
              </w:rPr>
            </w:pPr>
          </w:p>
        </w:tc>
        <w:tc>
          <w:tcPr>
            <w:tcW w:w="1102" w:type="dxa"/>
          </w:tcPr>
          <w:p>
            <w:pPr>
              <w:outlineLvl w:val="0"/>
              <w:rPr>
                <w:rFonts w:asciiTheme="minorEastAsia" w:hAnsiTheme="minorEastAsia"/>
                <w:bCs/>
                <w:sz w:val="24"/>
                <w:szCs w:val="24"/>
              </w:rPr>
            </w:pPr>
          </w:p>
        </w:tc>
        <w:tc>
          <w:tcPr>
            <w:tcW w:w="747" w:type="dxa"/>
          </w:tcPr>
          <w:p>
            <w:pPr>
              <w:outlineLvl w:val="0"/>
              <w:rPr>
                <w:rFonts w:asciiTheme="minorEastAsia" w:hAnsiTheme="minorEastAsia"/>
                <w:bCs/>
                <w:sz w:val="24"/>
                <w:szCs w:val="24"/>
              </w:rPr>
            </w:pPr>
          </w:p>
        </w:tc>
        <w:tc>
          <w:tcPr>
            <w:tcW w:w="1456" w:type="dxa"/>
          </w:tcPr>
          <w:p>
            <w:pPr>
              <w:outlineLvl w:val="0"/>
              <w:rPr>
                <w:rFonts w:asciiTheme="minorEastAsia" w:hAnsiTheme="minorEastAsia"/>
                <w:bCs/>
                <w:sz w:val="24"/>
                <w:szCs w:val="24"/>
              </w:rPr>
            </w:pPr>
          </w:p>
        </w:tc>
        <w:tc>
          <w:tcPr>
            <w:tcW w:w="1438" w:type="dxa"/>
          </w:tcPr>
          <w:p>
            <w:pPr>
              <w:outlineLvl w:val="0"/>
              <w:rPr>
                <w:rFonts w:asciiTheme="minorEastAsia" w:hAnsiTheme="minorEastAsia"/>
                <w:bCs/>
                <w:sz w:val="24"/>
                <w:szCs w:val="24"/>
              </w:rPr>
            </w:pPr>
          </w:p>
        </w:tc>
        <w:tc>
          <w:tcPr>
            <w:tcW w:w="1984" w:type="dxa"/>
          </w:tcPr>
          <w:p>
            <w:pPr>
              <w:outlineLvl w:val="0"/>
              <w:rPr>
                <w:rFonts w:asciiTheme="minorEastAsia" w:hAnsiTheme="minorEastAsia"/>
                <w:bCs/>
                <w:sz w:val="24"/>
                <w:szCs w:val="24"/>
              </w:rPr>
            </w:pPr>
          </w:p>
        </w:tc>
        <w:tc>
          <w:tcPr>
            <w:tcW w:w="986" w:type="dxa"/>
          </w:tcPr>
          <w:p>
            <w:pPr>
              <w:outlineLvl w:val="0"/>
              <w:rPr>
                <w:rFonts w:asciiTheme="minorEastAsia" w:hAnsi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96" w:type="dxa"/>
          </w:tcPr>
          <w:p>
            <w:pPr>
              <w:outlineLvl w:val="0"/>
              <w:rPr>
                <w:rFonts w:asciiTheme="minorEastAsia" w:hAnsiTheme="minorEastAsia"/>
                <w:bCs/>
                <w:sz w:val="24"/>
                <w:szCs w:val="24"/>
              </w:rPr>
            </w:pPr>
          </w:p>
        </w:tc>
        <w:tc>
          <w:tcPr>
            <w:tcW w:w="1102" w:type="dxa"/>
          </w:tcPr>
          <w:p>
            <w:pPr>
              <w:outlineLvl w:val="0"/>
              <w:rPr>
                <w:rFonts w:asciiTheme="minorEastAsia" w:hAnsiTheme="minorEastAsia"/>
                <w:bCs/>
                <w:sz w:val="24"/>
                <w:szCs w:val="24"/>
              </w:rPr>
            </w:pPr>
          </w:p>
        </w:tc>
        <w:tc>
          <w:tcPr>
            <w:tcW w:w="747" w:type="dxa"/>
          </w:tcPr>
          <w:p>
            <w:pPr>
              <w:outlineLvl w:val="0"/>
              <w:rPr>
                <w:rFonts w:asciiTheme="minorEastAsia" w:hAnsiTheme="minorEastAsia"/>
                <w:bCs/>
                <w:sz w:val="24"/>
                <w:szCs w:val="24"/>
              </w:rPr>
            </w:pPr>
          </w:p>
        </w:tc>
        <w:tc>
          <w:tcPr>
            <w:tcW w:w="1456" w:type="dxa"/>
          </w:tcPr>
          <w:p>
            <w:pPr>
              <w:outlineLvl w:val="0"/>
              <w:rPr>
                <w:rFonts w:asciiTheme="minorEastAsia" w:hAnsiTheme="minorEastAsia"/>
                <w:bCs/>
                <w:sz w:val="24"/>
                <w:szCs w:val="24"/>
              </w:rPr>
            </w:pPr>
          </w:p>
        </w:tc>
        <w:tc>
          <w:tcPr>
            <w:tcW w:w="1438" w:type="dxa"/>
          </w:tcPr>
          <w:p>
            <w:pPr>
              <w:outlineLvl w:val="0"/>
              <w:rPr>
                <w:rFonts w:asciiTheme="minorEastAsia" w:hAnsiTheme="minorEastAsia"/>
                <w:bCs/>
                <w:sz w:val="24"/>
                <w:szCs w:val="24"/>
              </w:rPr>
            </w:pPr>
          </w:p>
        </w:tc>
        <w:tc>
          <w:tcPr>
            <w:tcW w:w="1984" w:type="dxa"/>
          </w:tcPr>
          <w:p>
            <w:pPr>
              <w:outlineLvl w:val="0"/>
              <w:rPr>
                <w:rFonts w:asciiTheme="minorEastAsia" w:hAnsiTheme="minorEastAsia"/>
                <w:bCs/>
                <w:sz w:val="24"/>
                <w:szCs w:val="24"/>
              </w:rPr>
            </w:pPr>
          </w:p>
        </w:tc>
        <w:tc>
          <w:tcPr>
            <w:tcW w:w="986" w:type="dxa"/>
          </w:tcPr>
          <w:p>
            <w:pPr>
              <w:outlineLvl w:val="0"/>
              <w:rPr>
                <w:rFonts w:asciiTheme="minorEastAsia" w:hAnsi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96" w:type="dxa"/>
          </w:tcPr>
          <w:p>
            <w:pPr>
              <w:outlineLvl w:val="0"/>
              <w:rPr>
                <w:rFonts w:asciiTheme="minorEastAsia" w:hAnsiTheme="minorEastAsia"/>
                <w:bCs/>
                <w:sz w:val="24"/>
                <w:szCs w:val="24"/>
              </w:rPr>
            </w:pPr>
          </w:p>
        </w:tc>
        <w:tc>
          <w:tcPr>
            <w:tcW w:w="1102" w:type="dxa"/>
          </w:tcPr>
          <w:p>
            <w:pPr>
              <w:outlineLvl w:val="0"/>
              <w:rPr>
                <w:rFonts w:asciiTheme="minorEastAsia" w:hAnsiTheme="minorEastAsia"/>
                <w:bCs/>
                <w:sz w:val="24"/>
                <w:szCs w:val="24"/>
              </w:rPr>
            </w:pPr>
          </w:p>
        </w:tc>
        <w:tc>
          <w:tcPr>
            <w:tcW w:w="747" w:type="dxa"/>
          </w:tcPr>
          <w:p>
            <w:pPr>
              <w:outlineLvl w:val="0"/>
              <w:rPr>
                <w:rFonts w:asciiTheme="minorEastAsia" w:hAnsiTheme="minorEastAsia"/>
                <w:bCs/>
                <w:sz w:val="24"/>
                <w:szCs w:val="24"/>
              </w:rPr>
            </w:pPr>
          </w:p>
        </w:tc>
        <w:tc>
          <w:tcPr>
            <w:tcW w:w="1456" w:type="dxa"/>
          </w:tcPr>
          <w:p>
            <w:pPr>
              <w:outlineLvl w:val="0"/>
              <w:rPr>
                <w:rFonts w:asciiTheme="minorEastAsia" w:hAnsiTheme="minorEastAsia"/>
                <w:bCs/>
                <w:sz w:val="24"/>
                <w:szCs w:val="24"/>
              </w:rPr>
            </w:pPr>
          </w:p>
        </w:tc>
        <w:tc>
          <w:tcPr>
            <w:tcW w:w="1438" w:type="dxa"/>
          </w:tcPr>
          <w:p>
            <w:pPr>
              <w:outlineLvl w:val="0"/>
              <w:rPr>
                <w:rFonts w:asciiTheme="minorEastAsia" w:hAnsiTheme="minorEastAsia"/>
                <w:bCs/>
                <w:sz w:val="24"/>
                <w:szCs w:val="24"/>
              </w:rPr>
            </w:pPr>
          </w:p>
        </w:tc>
        <w:tc>
          <w:tcPr>
            <w:tcW w:w="1984" w:type="dxa"/>
          </w:tcPr>
          <w:p>
            <w:pPr>
              <w:outlineLvl w:val="0"/>
              <w:rPr>
                <w:rFonts w:asciiTheme="minorEastAsia" w:hAnsiTheme="minorEastAsia"/>
                <w:bCs/>
                <w:sz w:val="24"/>
                <w:szCs w:val="24"/>
              </w:rPr>
            </w:pPr>
          </w:p>
        </w:tc>
        <w:tc>
          <w:tcPr>
            <w:tcW w:w="986" w:type="dxa"/>
          </w:tcPr>
          <w:p>
            <w:pPr>
              <w:outlineLvl w:val="0"/>
              <w:rPr>
                <w:rFonts w:asciiTheme="minorEastAsia" w:hAnsi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96" w:type="dxa"/>
          </w:tcPr>
          <w:p>
            <w:pPr>
              <w:outlineLvl w:val="0"/>
              <w:rPr>
                <w:rFonts w:asciiTheme="minorEastAsia" w:hAnsiTheme="minorEastAsia"/>
                <w:bCs/>
                <w:sz w:val="24"/>
                <w:szCs w:val="24"/>
              </w:rPr>
            </w:pPr>
          </w:p>
        </w:tc>
        <w:tc>
          <w:tcPr>
            <w:tcW w:w="1102" w:type="dxa"/>
          </w:tcPr>
          <w:p>
            <w:pPr>
              <w:outlineLvl w:val="0"/>
              <w:rPr>
                <w:rFonts w:asciiTheme="minorEastAsia" w:hAnsiTheme="minorEastAsia"/>
                <w:bCs/>
                <w:sz w:val="24"/>
                <w:szCs w:val="24"/>
              </w:rPr>
            </w:pPr>
          </w:p>
        </w:tc>
        <w:tc>
          <w:tcPr>
            <w:tcW w:w="747" w:type="dxa"/>
          </w:tcPr>
          <w:p>
            <w:pPr>
              <w:outlineLvl w:val="0"/>
              <w:rPr>
                <w:rFonts w:asciiTheme="minorEastAsia" w:hAnsiTheme="minorEastAsia"/>
                <w:bCs/>
                <w:sz w:val="24"/>
                <w:szCs w:val="24"/>
              </w:rPr>
            </w:pPr>
          </w:p>
        </w:tc>
        <w:tc>
          <w:tcPr>
            <w:tcW w:w="1456" w:type="dxa"/>
          </w:tcPr>
          <w:p>
            <w:pPr>
              <w:outlineLvl w:val="0"/>
              <w:rPr>
                <w:rFonts w:asciiTheme="minorEastAsia" w:hAnsiTheme="minorEastAsia"/>
                <w:bCs/>
                <w:sz w:val="24"/>
                <w:szCs w:val="24"/>
              </w:rPr>
            </w:pPr>
          </w:p>
        </w:tc>
        <w:tc>
          <w:tcPr>
            <w:tcW w:w="1438" w:type="dxa"/>
          </w:tcPr>
          <w:p>
            <w:pPr>
              <w:outlineLvl w:val="0"/>
              <w:rPr>
                <w:rFonts w:asciiTheme="minorEastAsia" w:hAnsiTheme="minorEastAsia"/>
                <w:bCs/>
                <w:sz w:val="24"/>
                <w:szCs w:val="24"/>
              </w:rPr>
            </w:pPr>
          </w:p>
        </w:tc>
        <w:tc>
          <w:tcPr>
            <w:tcW w:w="1984" w:type="dxa"/>
          </w:tcPr>
          <w:p>
            <w:pPr>
              <w:outlineLvl w:val="0"/>
              <w:rPr>
                <w:rFonts w:asciiTheme="minorEastAsia" w:hAnsiTheme="minorEastAsia"/>
                <w:bCs/>
                <w:sz w:val="24"/>
                <w:szCs w:val="24"/>
              </w:rPr>
            </w:pPr>
          </w:p>
        </w:tc>
        <w:tc>
          <w:tcPr>
            <w:tcW w:w="986" w:type="dxa"/>
          </w:tcPr>
          <w:p>
            <w:pPr>
              <w:outlineLvl w:val="0"/>
              <w:rPr>
                <w:rFonts w:asciiTheme="minorEastAsia" w:hAnsi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96" w:type="dxa"/>
          </w:tcPr>
          <w:p>
            <w:pPr>
              <w:outlineLvl w:val="0"/>
              <w:rPr>
                <w:rFonts w:asciiTheme="minorEastAsia" w:hAnsiTheme="minorEastAsia"/>
                <w:bCs/>
                <w:sz w:val="24"/>
                <w:szCs w:val="24"/>
              </w:rPr>
            </w:pPr>
          </w:p>
        </w:tc>
        <w:tc>
          <w:tcPr>
            <w:tcW w:w="1102" w:type="dxa"/>
          </w:tcPr>
          <w:p>
            <w:pPr>
              <w:outlineLvl w:val="0"/>
              <w:rPr>
                <w:rFonts w:asciiTheme="minorEastAsia" w:hAnsiTheme="minorEastAsia"/>
                <w:bCs/>
                <w:sz w:val="24"/>
                <w:szCs w:val="24"/>
              </w:rPr>
            </w:pPr>
          </w:p>
        </w:tc>
        <w:tc>
          <w:tcPr>
            <w:tcW w:w="747" w:type="dxa"/>
          </w:tcPr>
          <w:p>
            <w:pPr>
              <w:outlineLvl w:val="0"/>
              <w:rPr>
                <w:rFonts w:asciiTheme="minorEastAsia" w:hAnsiTheme="minorEastAsia"/>
                <w:bCs/>
                <w:sz w:val="24"/>
                <w:szCs w:val="24"/>
              </w:rPr>
            </w:pPr>
          </w:p>
        </w:tc>
        <w:tc>
          <w:tcPr>
            <w:tcW w:w="1456" w:type="dxa"/>
          </w:tcPr>
          <w:p>
            <w:pPr>
              <w:outlineLvl w:val="0"/>
              <w:rPr>
                <w:rFonts w:asciiTheme="minorEastAsia" w:hAnsiTheme="minorEastAsia"/>
                <w:bCs/>
                <w:sz w:val="24"/>
                <w:szCs w:val="24"/>
              </w:rPr>
            </w:pPr>
          </w:p>
        </w:tc>
        <w:tc>
          <w:tcPr>
            <w:tcW w:w="1438" w:type="dxa"/>
          </w:tcPr>
          <w:p>
            <w:pPr>
              <w:outlineLvl w:val="0"/>
              <w:rPr>
                <w:rFonts w:asciiTheme="minorEastAsia" w:hAnsiTheme="minorEastAsia"/>
                <w:bCs/>
                <w:sz w:val="24"/>
                <w:szCs w:val="24"/>
              </w:rPr>
            </w:pPr>
          </w:p>
        </w:tc>
        <w:tc>
          <w:tcPr>
            <w:tcW w:w="1984" w:type="dxa"/>
          </w:tcPr>
          <w:p>
            <w:pPr>
              <w:outlineLvl w:val="0"/>
              <w:rPr>
                <w:rFonts w:asciiTheme="minorEastAsia" w:hAnsiTheme="minorEastAsia"/>
                <w:bCs/>
                <w:sz w:val="24"/>
                <w:szCs w:val="24"/>
              </w:rPr>
            </w:pPr>
          </w:p>
        </w:tc>
        <w:tc>
          <w:tcPr>
            <w:tcW w:w="986" w:type="dxa"/>
          </w:tcPr>
          <w:p>
            <w:pPr>
              <w:outlineLvl w:val="0"/>
              <w:rPr>
                <w:rFonts w:asciiTheme="minorEastAsia" w:hAnsi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96" w:type="dxa"/>
          </w:tcPr>
          <w:p>
            <w:pPr>
              <w:outlineLvl w:val="0"/>
              <w:rPr>
                <w:rFonts w:asciiTheme="minorEastAsia" w:hAnsiTheme="minorEastAsia"/>
                <w:bCs/>
                <w:sz w:val="24"/>
                <w:szCs w:val="24"/>
              </w:rPr>
            </w:pPr>
            <w:r>
              <w:rPr>
                <w:rFonts w:hint="eastAsia" w:asciiTheme="minorEastAsia" w:hAnsiTheme="minorEastAsia"/>
                <w:bCs/>
                <w:sz w:val="24"/>
                <w:szCs w:val="24"/>
              </w:rPr>
              <w:t>……</w:t>
            </w:r>
          </w:p>
        </w:tc>
        <w:tc>
          <w:tcPr>
            <w:tcW w:w="1102" w:type="dxa"/>
          </w:tcPr>
          <w:p>
            <w:pPr>
              <w:outlineLvl w:val="0"/>
              <w:rPr>
                <w:rFonts w:asciiTheme="minorEastAsia" w:hAnsiTheme="minorEastAsia"/>
                <w:bCs/>
                <w:sz w:val="24"/>
                <w:szCs w:val="24"/>
              </w:rPr>
            </w:pPr>
          </w:p>
        </w:tc>
        <w:tc>
          <w:tcPr>
            <w:tcW w:w="747" w:type="dxa"/>
          </w:tcPr>
          <w:p>
            <w:pPr>
              <w:outlineLvl w:val="0"/>
              <w:rPr>
                <w:rFonts w:asciiTheme="minorEastAsia" w:hAnsiTheme="minorEastAsia"/>
                <w:bCs/>
                <w:sz w:val="24"/>
                <w:szCs w:val="24"/>
              </w:rPr>
            </w:pPr>
          </w:p>
        </w:tc>
        <w:tc>
          <w:tcPr>
            <w:tcW w:w="1456" w:type="dxa"/>
          </w:tcPr>
          <w:p>
            <w:pPr>
              <w:outlineLvl w:val="0"/>
              <w:rPr>
                <w:rFonts w:asciiTheme="minorEastAsia" w:hAnsiTheme="minorEastAsia"/>
                <w:bCs/>
                <w:sz w:val="24"/>
                <w:szCs w:val="24"/>
              </w:rPr>
            </w:pPr>
          </w:p>
        </w:tc>
        <w:tc>
          <w:tcPr>
            <w:tcW w:w="1438" w:type="dxa"/>
          </w:tcPr>
          <w:p>
            <w:pPr>
              <w:outlineLvl w:val="0"/>
              <w:rPr>
                <w:rFonts w:asciiTheme="minorEastAsia" w:hAnsiTheme="minorEastAsia"/>
                <w:bCs/>
                <w:sz w:val="24"/>
                <w:szCs w:val="24"/>
              </w:rPr>
            </w:pPr>
          </w:p>
        </w:tc>
        <w:tc>
          <w:tcPr>
            <w:tcW w:w="1984" w:type="dxa"/>
          </w:tcPr>
          <w:p>
            <w:pPr>
              <w:outlineLvl w:val="0"/>
              <w:rPr>
                <w:rFonts w:asciiTheme="minorEastAsia" w:hAnsiTheme="minorEastAsia"/>
                <w:bCs/>
                <w:sz w:val="24"/>
                <w:szCs w:val="24"/>
              </w:rPr>
            </w:pPr>
          </w:p>
        </w:tc>
        <w:tc>
          <w:tcPr>
            <w:tcW w:w="986" w:type="dxa"/>
          </w:tcPr>
          <w:p>
            <w:pPr>
              <w:outlineLvl w:val="0"/>
              <w:rPr>
                <w:rFonts w:asciiTheme="minorEastAsia" w:hAnsiTheme="minorEastAsia"/>
                <w:bCs/>
                <w:sz w:val="24"/>
                <w:szCs w:val="24"/>
              </w:rPr>
            </w:pPr>
          </w:p>
        </w:tc>
      </w:tr>
    </w:tbl>
    <w:p>
      <w:pPr>
        <w:rPr>
          <w:rFonts w:asciiTheme="minorEastAsia" w:hAnsiTheme="minorEastAsia"/>
          <w:b/>
          <w:bCs/>
          <w:sz w:val="24"/>
          <w:szCs w:val="24"/>
        </w:rPr>
      </w:pPr>
      <w:r>
        <w:rPr>
          <w:rFonts w:hint="eastAsia" w:asciiTheme="minorEastAsia" w:hAnsiTheme="minorEastAsia"/>
          <w:b/>
          <w:bCs/>
          <w:sz w:val="24"/>
          <w:szCs w:val="24"/>
        </w:rPr>
        <w:t>法定代表人或法定代表人授权代表签字或盖章：</w:t>
      </w:r>
    </w:p>
    <w:p>
      <w:pPr>
        <w:widowControl/>
        <w:jc w:val="left"/>
        <w:rPr>
          <w:rFonts w:asciiTheme="minorEastAsia" w:hAnsiTheme="minorEastAsia"/>
          <w:bCs/>
          <w:sz w:val="24"/>
          <w:szCs w:val="24"/>
        </w:rPr>
      </w:pPr>
      <w:r>
        <w:rPr>
          <w:rFonts w:asciiTheme="minorEastAsia" w:hAnsiTheme="minorEastAsia"/>
          <w:bCs/>
          <w:sz w:val="24"/>
          <w:szCs w:val="24"/>
        </w:rPr>
        <w:br w:type="page"/>
      </w:r>
    </w:p>
    <w:p>
      <w:pPr>
        <w:widowControl/>
        <w:jc w:val="left"/>
        <w:rPr>
          <w:rFonts w:asciiTheme="minorEastAsia" w:hAnsiTheme="minorEastAsia"/>
          <w:bCs/>
          <w:sz w:val="24"/>
          <w:szCs w:val="24"/>
        </w:rPr>
      </w:pPr>
      <w:r>
        <w:rPr>
          <w:rFonts w:hint="eastAsia" w:asciiTheme="minorEastAsia" w:hAnsiTheme="minorEastAsia"/>
          <w:bCs/>
          <w:sz w:val="24"/>
          <w:szCs w:val="24"/>
        </w:rPr>
        <w:t xml:space="preserve">附件7                   </w:t>
      </w:r>
    </w:p>
    <w:p>
      <w:pPr>
        <w:widowControl/>
        <w:jc w:val="center"/>
        <w:rPr>
          <w:rFonts w:asciiTheme="minorEastAsia" w:hAnsiTheme="minorEastAsia"/>
          <w:b/>
          <w:sz w:val="32"/>
          <w:szCs w:val="32"/>
        </w:rPr>
      </w:pPr>
      <w:r>
        <w:rPr>
          <w:rFonts w:hint="eastAsia" w:asciiTheme="minorEastAsia" w:hAnsiTheme="minorEastAsia"/>
          <w:b/>
          <w:sz w:val="32"/>
          <w:szCs w:val="32"/>
        </w:rPr>
        <w:t>中小企业声明函</w:t>
      </w:r>
    </w:p>
    <w:p>
      <w:pPr>
        <w:rPr>
          <w:rFonts w:asciiTheme="minorEastAsia" w:hAnsiTheme="minorEastAsia"/>
          <w:sz w:val="24"/>
          <w:szCs w:val="24"/>
        </w:rPr>
      </w:pPr>
    </w:p>
    <w:p>
      <w:pPr>
        <w:rPr>
          <w:rFonts w:asciiTheme="minorEastAsia" w:hAnsiTheme="minorEastAsia"/>
          <w:sz w:val="24"/>
          <w:szCs w:val="24"/>
        </w:rPr>
      </w:pPr>
    </w:p>
    <w:p>
      <w:pPr>
        <w:spacing w:line="580" w:lineRule="exact"/>
        <w:ind w:firstLine="480" w:firstLineChars="200"/>
        <w:rPr>
          <w:rFonts w:asciiTheme="minorEastAsia" w:hAnsiTheme="minorEastAsia"/>
          <w:bCs/>
          <w:sz w:val="24"/>
          <w:szCs w:val="24"/>
        </w:rPr>
      </w:pPr>
      <w:r>
        <w:rPr>
          <w:rFonts w:hint="eastAsia" w:asciiTheme="minorEastAsia" w:hAnsiTheme="minorEastAsia"/>
          <w:bCs/>
          <w:sz w:val="24"/>
          <w:szCs w:val="24"/>
        </w:rPr>
        <w:t>本公司郑重声明，根据《政府采购促进中小企业发展暂行办法》（财库</w:t>
      </w:r>
      <w:r>
        <w:rPr>
          <w:rFonts w:hint="eastAsia" w:ascii="宋体" w:hAnsi="宋体" w:eastAsia="宋体" w:cs="宋体"/>
          <w:bCs/>
          <w:sz w:val="24"/>
          <w:szCs w:val="24"/>
        </w:rPr>
        <w:t>〔</w:t>
      </w:r>
      <w:r>
        <w:rPr>
          <w:rFonts w:asciiTheme="minorEastAsia" w:hAnsiTheme="minorEastAsia"/>
          <w:bCs/>
          <w:sz w:val="24"/>
          <w:szCs w:val="24"/>
        </w:rPr>
        <w:t>2011</w:t>
      </w:r>
      <w:r>
        <w:rPr>
          <w:rFonts w:hint="eastAsia" w:ascii="宋体" w:hAnsi="宋体" w:eastAsia="宋体" w:cs="宋体"/>
          <w:bCs/>
          <w:sz w:val="24"/>
          <w:szCs w:val="24"/>
        </w:rPr>
        <w:t>〕</w:t>
      </w:r>
      <w:r>
        <w:rPr>
          <w:rFonts w:asciiTheme="minorEastAsia" w:hAnsiTheme="minorEastAsia"/>
          <w:bCs/>
          <w:sz w:val="24"/>
          <w:szCs w:val="24"/>
        </w:rPr>
        <w:t>181</w:t>
      </w:r>
      <w:r>
        <w:rPr>
          <w:rFonts w:hint="eastAsia" w:asciiTheme="minorEastAsia" w:hAnsiTheme="minorEastAsia"/>
          <w:bCs/>
          <w:sz w:val="24"/>
          <w:szCs w:val="24"/>
        </w:rPr>
        <w:t>号）的规定，本公司为</w:t>
      </w:r>
      <w:r>
        <w:rPr>
          <w:rFonts w:asciiTheme="minorEastAsia" w:hAnsiTheme="minorEastAsia"/>
          <w:bCs/>
          <w:sz w:val="24"/>
          <w:szCs w:val="24"/>
        </w:rPr>
        <w:t>______</w:t>
      </w:r>
      <w:r>
        <w:rPr>
          <w:rFonts w:hint="eastAsia" w:asciiTheme="minorEastAsia" w:hAnsiTheme="minorEastAsia"/>
          <w:bCs/>
          <w:sz w:val="24"/>
          <w:szCs w:val="24"/>
        </w:rPr>
        <w:t>（请填写：中型、小型、微型）企业。即，本公司同时满足以下条件：</w:t>
      </w:r>
    </w:p>
    <w:p>
      <w:pPr>
        <w:spacing w:line="580" w:lineRule="exact"/>
        <w:ind w:firstLine="480" w:firstLineChars="200"/>
        <w:rPr>
          <w:rFonts w:asciiTheme="minorEastAsia" w:hAnsiTheme="minorEastAsia"/>
          <w:bCs/>
          <w:sz w:val="24"/>
          <w:szCs w:val="24"/>
        </w:rPr>
      </w:pPr>
      <w:r>
        <w:rPr>
          <w:rFonts w:asciiTheme="minorEastAsia" w:hAnsiTheme="minorEastAsia"/>
          <w:bCs/>
          <w:sz w:val="24"/>
          <w:szCs w:val="24"/>
        </w:rPr>
        <w:t>1</w:t>
      </w:r>
      <w:r>
        <w:rPr>
          <w:rFonts w:hint="eastAsia" w:asciiTheme="minorEastAsia" w:hAnsiTheme="minorEastAsia"/>
          <w:bCs/>
          <w:sz w:val="24"/>
          <w:szCs w:val="24"/>
        </w:rPr>
        <w:t>、根据《工业和信息化部、国家统计局、国家发展和改革委员会、财政部关于印发中小企业划型标准规定的通知》（工信部联企业</w:t>
      </w:r>
      <w:r>
        <w:rPr>
          <w:rFonts w:hint="eastAsia" w:ascii="宋体" w:hAnsi="宋体" w:eastAsia="宋体" w:cs="宋体"/>
          <w:bCs/>
          <w:sz w:val="24"/>
          <w:szCs w:val="24"/>
        </w:rPr>
        <w:t>〔</w:t>
      </w:r>
      <w:r>
        <w:rPr>
          <w:rFonts w:asciiTheme="minorEastAsia" w:hAnsiTheme="minorEastAsia"/>
          <w:bCs/>
          <w:sz w:val="24"/>
          <w:szCs w:val="24"/>
        </w:rPr>
        <w:t>2011</w:t>
      </w:r>
      <w:r>
        <w:rPr>
          <w:rFonts w:hint="eastAsia" w:ascii="宋体" w:hAnsi="宋体" w:eastAsia="宋体" w:cs="宋体"/>
          <w:bCs/>
          <w:sz w:val="24"/>
          <w:szCs w:val="24"/>
        </w:rPr>
        <w:t>〕</w:t>
      </w:r>
      <w:r>
        <w:rPr>
          <w:rFonts w:asciiTheme="minorEastAsia" w:hAnsiTheme="minorEastAsia"/>
          <w:bCs/>
          <w:sz w:val="24"/>
          <w:szCs w:val="24"/>
        </w:rPr>
        <w:t>300</w:t>
      </w:r>
      <w:r>
        <w:rPr>
          <w:rFonts w:hint="eastAsia" w:asciiTheme="minorEastAsia" w:hAnsiTheme="minorEastAsia"/>
          <w:bCs/>
          <w:sz w:val="24"/>
          <w:szCs w:val="24"/>
        </w:rPr>
        <w:t>号）规定的划分标准，本公司为</w:t>
      </w:r>
      <w:r>
        <w:rPr>
          <w:rFonts w:asciiTheme="minorEastAsia" w:hAnsiTheme="minorEastAsia"/>
          <w:bCs/>
          <w:sz w:val="24"/>
          <w:szCs w:val="24"/>
        </w:rPr>
        <w:t>______</w:t>
      </w:r>
      <w:r>
        <w:rPr>
          <w:rFonts w:hint="eastAsia" w:asciiTheme="minorEastAsia" w:hAnsiTheme="minorEastAsia"/>
          <w:bCs/>
          <w:sz w:val="24"/>
          <w:szCs w:val="24"/>
        </w:rPr>
        <w:t>（请填写：中型、小型、微型）企业。</w:t>
      </w:r>
    </w:p>
    <w:p>
      <w:pPr>
        <w:spacing w:line="580" w:lineRule="exact"/>
        <w:ind w:firstLine="480" w:firstLineChars="200"/>
        <w:rPr>
          <w:rFonts w:asciiTheme="minorEastAsia" w:hAnsiTheme="minorEastAsia"/>
          <w:bCs/>
          <w:sz w:val="24"/>
          <w:szCs w:val="24"/>
        </w:rPr>
      </w:pPr>
      <w:r>
        <w:rPr>
          <w:rFonts w:asciiTheme="minorEastAsia" w:hAnsiTheme="minorEastAsia"/>
          <w:bCs/>
          <w:sz w:val="24"/>
          <w:szCs w:val="24"/>
        </w:rPr>
        <w:t>2</w:t>
      </w:r>
      <w:r>
        <w:rPr>
          <w:rFonts w:hint="eastAsia" w:asciiTheme="minorEastAsia" w:hAnsiTheme="minorEastAsia"/>
          <w:bCs/>
          <w:sz w:val="24"/>
          <w:szCs w:val="24"/>
        </w:rPr>
        <w:t>、本公司参加</w:t>
      </w:r>
      <w:r>
        <w:rPr>
          <w:rFonts w:asciiTheme="minorEastAsia" w:hAnsiTheme="minorEastAsia"/>
          <w:bCs/>
          <w:sz w:val="24"/>
          <w:szCs w:val="24"/>
        </w:rPr>
        <w:t>__________________</w:t>
      </w:r>
      <w:r>
        <w:rPr>
          <w:rFonts w:hint="eastAsia" w:asciiTheme="minorEastAsia" w:hAnsiTheme="minorEastAsia"/>
          <w:bCs/>
          <w:sz w:val="24"/>
          <w:szCs w:val="24"/>
        </w:rPr>
        <w:t>单位的</w:t>
      </w:r>
      <w:r>
        <w:rPr>
          <w:rFonts w:asciiTheme="minorEastAsia" w:hAnsiTheme="minorEastAsia"/>
          <w:bCs/>
          <w:sz w:val="24"/>
          <w:szCs w:val="24"/>
        </w:rPr>
        <w:t>________________________</w:t>
      </w:r>
      <w:r>
        <w:rPr>
          <w:rFonts w:hint="eastAsia" w:asciiTheme="minorEastAsia" w:hAnsiTheme="minorEastAsia"/>
          <w:bCs/>
          <w:sz w:val="24"/>
          <w:szCs w:val="24"/>
        </w:rPr>
        <w:t>项目采购活动，由本企业提供服务，本企业承诺不再委托第三方企业间接提供服务。</w:t>
      </w:r>
    </w:p>
    <w:p>
      <w:pPr>
        <w:spacing w:line="580" w:lineRule="exact"/>
        <w:ind w:firstLine="480" w:firstLineChars="200"/>
        <w:rPr>
          <w:rFonts w:asciiTheme="minorEastAsia" w:hAnsiTheme="minorEastAsia"/>
          <w:bCs/>
          <w:sz w:val="24"/>
          <w:szCs w:val="24"/>
        </w:rPr>
      </w:pPr>
      <w:r>
        <w:rPr>
          <w:rFonts w:hint="eastAsia" w:asciiTheme="minorEastAsia" w:hAnsiTheme="minorEastAsia"/>
          <w:bCs/>
          <w:sz w:val="24"/>
          <w:szCs w:val="24"/>
        </w:rPr>
        <w:t>本公司对上述声明的真实性负责。如有虚假，将依法承担相应责任。</w:t>
      </w:r>
    </w:p>
    <w:p>
      <w:pPr>
        <w:spacing w:line="580" w:lineRule="exact"/>
        <w:rPr>
          <w:rFonts w:asciiTheme="minorEastAsia" w:hAnsiTheme="minorEastAsia"/>
          <w:bCs/>
          <w:sz w:val="24"/>
          <w:szCs w:val="24"/>
        </w:rPr>
      </w:pPr>
    </w:p>
    <w:p>
      <w:pPr>
        <w:spacing w:line="360" w:lineRule="auto"/>
        <w:rPr>
          <w:rFonts w:asciiTheme="minorEastAsia" w:hAnsiTheme="minorEastAsia"/>
          <w:bCs/>
          <w:sz w:val="24"/>
          <w:szCs w:val="24"/>
        </w:rPr>
      </w:pPr>
    </w:p>
    <w:p>
      <w:pPr>
        <w:spacing w:line="360" w:lineRule="auto"/>
        <w:rPr>
          <w:rFonts w:asciiTheme="minorEastAsia" w:hAnsiTheme="minorEastAsia"/>
          <w:bCs/>
          <w:sz w:val="24"/>
          <w:szCs w:val="24"/>
        </w:rPr>
      </w:pPr>
    </w:p>
    <w:p>
      <w:pPr>
        <w:spacing w:line="360" w:lineRule="auto"/>
        <w:rPr>
          <w:rFonts w:asciiTheme="minorEastAsia" w:hAnsiTheme="minorEastAsia"/>
          <w:bCs/>
          <w:sz w:val="24"/>
          <w:szCs w:val="24"/>
        </w:rPr>
      </w:pPr>
      <w:r>
        <w:rPr>
          <w:rFonts w:hint="eastAsia" w:asciiTheme="minorEastAsia" w:hAnsiTheme="minorEastAsia"/>
          <w:sz w:val="24"/>
          <w:szCs w:val="24"/>
          <w:lang w:eastAsia="zh-CN"/>
        </w:rPr>
        <w:t>供应商</w:t>
      </w:r>
      <w:r>
        <w:rPr>
          <w:rFonts w:hint="eastAsia" w:asciiTheme="minorEastAsia" w:hAnsiTheme="minorEastAsia"/>
          <w:bCs/>
          <w:sz w:val="24"/>
          <w:szCs w:val="24"/>
        </w:rPr>
        <w:t>（盖章）：</w:t>
      </w:r>
    </w:p>
    <w:p>
      <w:pPr>
        <w:spacing w:line="360" w:lineRule="auto"/>
        <w:ind w:firstLine="4800" w:firstLineChars="2000"/>
        <w:rPr>
          <w:rFonts w:asciiTheme="minorEastAsia" w:hAnsiTheme="minorEastAsia"/>
          <w:bCs/>
          <w:sz w:val="24"/>
          <w:szCs w:val="24"/>
        </w:rPr>
      </w:pPr>
    </w:p>
    <w:p>
      <w:pPr>
        <w:spacing w:line="360" w:lineRule="auto"/>
        <w:rPr>
          <w:rFonts w:asciiTheme="minorEastAsia" w:hAnsiTheme="minorEastAsia"/>
          <w:bCs/>
          <w:sz w:val="24"/>
          <w:szCs w:val="24"/>
        </w:rPr>
      </w:pPr>
      <w:r>
        <w:rPr>
          <w:rFonts w:hint="eastAsia" w:asciiTheme="minorEastAsia" w:hAnsiTheme="minorEastAsia"/>
          <w:bCs/>
          <w:sz w:val="24"/>
          <w:szCs w:val="24"/>
        </w:rPr>
        <w:t>日  期：</w:t>
      </w:r>
    </w:p>
    <w:p>
      <w:pPr>
        <w:widowControl/>
        <w:jc w:val="left"/>
        <w:rPr>
          <w:rFonts w:asciiTheme="minorEastAsia" w:hAnsiTheme="minorEastAsia"/>
          <w:bCs/>
          <w:sz w:val="24"/>
          <w:szCs w:val="24"/>
        </w:rPr>
      </w:pPr>
      <w:r>
        <w:rPr>
          <w:rFonts w:asciiTheme="minorEastAsia" w:hAnsiTheme="minorEastAsia"/>
          <w:bCs/>
          <w:sz w:val="24"/>
          <w:szCs w:val="24"/>
        </w:rPr>
        <w:br w:type="page"/>
      </w:r>
    </w:p>
    <w:p>
      <w:pPr>
        <w:widowControl/>
        <w:jc w:val="left"/>
        <w:rPr>
          <w:rFonts w:asciiTheme="minorEastAsia" w:hAnsiTheme="minorEastAsia"/>
          <w:bCs/>
          <w:sz w:val="24"/>
          <w:szCs w:val="24"/>
        </w:rPr>
      </w:pPr>
      <w:r>
        <w:rPr>
          <w:rFonts w:hint="eastAsia" w:asciiTheme="minorEastAsia" w:hAnsiTheme="minorEastAsia"/>
          <w:bCs/>
          <w:sz w:val="24"/>
          <w:szCs w:val="24"/>
        </w:rPr>
        <w:t>附件8</w:t>
      </w:r>
    </w:p>
    <w:p>
      <w:pPr>
        <w:widowControl/>
        <w:jc w:val="center"/>
        <w:rPr>
          <w:rFonts w:asciiTheme="minorEastAsia" w:hAnsiTheme="minorEastAsia"/>
          <w:b/>
          <w:sz w:val="32"/>
          <w:szCs w:val="32"/>
        </w:rPr>
      </w:pPr>
      <w:r>
        <w:rPr>
          <w:rFonts w:hint="eastAsia" w:asciiTheme="minorEastAsia" w:hAnsiTheme="minorEastAsia"/>
          <w:b/>
          <w:sz w:val="32"/>
          <w:szCs w:val="32"/>
        </w:rPr>
        <w:t>评分细则</w:t>
      </w:r>
    </w:p>
    <w:p>
      <w:pPr>
        <w:widowControl/>
        <w:jc w:val="left"/>
        <w:rPr>
          <w:rFonts w:asciiTheme="minorEastAsia" w:hAnsiTheme="minorEastAsia"/>
          <w:bCs/>
          <w:sz w:val="24"/>
          <w:szCs w:val="24"/>
        </w:rPr>
      </w:pPr>
    </w:p>
    <w:p>
      <w:pPr>
        <w:jc w:val="left"/>
        <w:rPr>
          <w:rFonts w:ascii="宋体" w:hAnsi="宋体" w:eastAsia="宋体" w:cs="宋体"/>
          <w:b/>
          <w:sz w:val="24"/>
          <w:szCs w:val="24"/>
        </w:rPr>
      </w:pPr>
      <w:r>
        <w:rPr>
          <w:rFonts w:hint="eastAsia" w:ascii="宋体" w:hAnsi="宋体" w:eastAsia="宋体" w:cs="宋体"/>
          <w:b/>
          <w:sz w:val="24"/>
          <w:szCs w:val="24"/>
        </w:rPr>
        <w:t>评分</w:t>
      </w:r>
      <w:r>
        <w:rPr>
          <w:rFonts w:hint="eastAsia" w:ascii="宋体" w:hAnsi="宋体" w:eastAsia="宋体" w:cs="宋体"/>
          <w:b/>
          <w:sz w:val="24"/>
          <w:szCs w:val="24"/>
          <w:lang w:val="en-US" w:eastAsia="zh-CN"/>
        </w:rPr>
        <w:t>方法</w:t>
      </w:r>
      <w:r>
        <w:rPr>
          <w:rFonts w:hint="eastAsia" w:ascii="宋体" w:hAnsi="宋体" w:eastAsia="宋体" w:cs="宋体"/>
          <w:b/>
          <w:sz w:val="24"/>
          <w:szCs w:val="24"/>
        </w:rPr>
        <w:t>：</w:t>
      </w:r>
    </w:p>
    <w:p>
      <w:pPr>
        <w:tabs>
          <w:tab w:val="left" w:pos="525"/>
          <w:tab w:val="left" w:pos="945"/>
          <w:tab w:val="left" w:pos="1155"/>
          <w:tab w:val="left" w:pos="3823"/>
        </w:tabs>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一、项目方案和资信评审：</w:t>
      </w:r>
    </w:p>
    <w:p>
      <w:pPr>
        <w:widowControl/>
        <w:adjustRightInd w:val="0"/>
        <w:snapToGrid w:val="0"/>
        <w:spacing w:line="480" w:lineRule="exact"/>
        <w:ind w:firstLine="480" w:firstLineChars="200"/>
        <w:jc w:val="left"/>
        <w:rPr>
          <w:rFonts w:hint="eastAsia" w:ascii="宋体" w:hAnsi="宋体" w:eastAsia="宋体" w:cs="宋体"/>
          <w:bCs/>
          <w:kern w:val="2"/>
          <w:sz w:val="24"/>
          <w:szCs w:val="24"/>
        </w:rPr>
      </w:pPr>
      <w:r>
        <w:rPr>
          <w:rFonts w:hint="eastAsia" w:ascii="宋体" w:hAnsi="宋体" w:eastAsia="宋体" w:cs="宋体"/>
          <w:bCs/>
          <w:sz w:val="24"/>
          <w:szCs w:val="24"/>
        </w:rPr>
        <w:t>采用</w:t>
      </w:r>
      <w:r>
        <w:rPr>
          <w:rFonts w:hint="eastAsia" w:ascii="宋体" w:hAnsi="宋体" w:eastAsia="宋体" w:cs="宋体"/>
          <w:bCs/>
          <w:kern w:val="2"/>
          <w:sz w:val="24"/>
          <w:szCs w:val="24"/>
        </w:rPr>
        <w:t>采用</w:t>
      </w:r>
      <w:r>
        <w:rPr>
          <w:rFonts w:hint="eastAsia" w:ascii="宋体" w:hAnsi="宋体" w:eastAsia="宋体" w:cs="宋体"/>
          <w:bCs/>
          <w:kern w:val="2"/>
          <w:sz w:val="24"/>
          <w:szCs w:val="24"/>
          <w:lang w:val="en-US" w:eastAsia="zh-CN"/>
        </w:rPr>
        <w:t>综合评分法</w:t>
      </w:r>
      <w:r>
        <w:rPr>
          <w:rFonts w:hint="eastAsia" w:ascii="宋体" w:hAnsi="宋体" w:eastAsia="宋体" w:cs="宋体"/>
          <w:bCs/>
          <w:sz w:val="24"/>
          <w:szCs w:val="24"/>
        </w:rPr>
        <w:t>，</w:t>
      </w:r>
      <w:r>
        <w:rPr>
          <w:rFonts w:hint="eastAsia" w:ascii="宋体" w:hAnsi="宋体" w:eastAsia="宋体" w:cs="宋体"/>
          <w:bCs/>
          <w:sz w:val="24"/>
          <w:szCs w:val="24"/>
          <w:lang w:val="en-US" w:eastAsia="zh-CN"/>
        </w:rPr>
        <w:t>具体评分标准详见附表，</w:t>
      </w:r>
      <w:r>
        <w:rPr>
          <w:rFonts w:hint="eastAsia" w:ascii="宋体" w:hAnsi="宋体" w:eastAsia="宋体" w:cs="宋体"/>
          <w:bCs/>
          <w:kern w:val="2"/>
          <w:sz w:val="24"/>
          <w:szCs w:val="24"/>
        </w:rPr>
        <w:t>由</w:t>
      </w:r>
      <w:r>
        <w:rPr>
          <w:rFonts w:hint="eastAsia" w:ascii="宋体" w:hAnsi="宋体" w:eastAsia="宋体" w:cs="宋体"/>
          <w:bCs/>
          <w:kern w:val="2"/>
          <w:sz w:val="24"/>
          <w:szCs w:val="24"/>
          <w:lang w:eastAsia="zh-CN"/>
        </w:rPr>
        <w:t>评审小组</w:t>
      </w:r>
      <w:r>
        <w:rPr>
          <w:rFonts w:hint="eastAsia" w:ascii="宋体" w:hAnsi="宋体" w:eastAsia="宋体" w:cs="宋体"/>
          <w:bCs/>
          <w:kern w:val="2"/>
          <w:sz w:val="24"/>
          <w:szCs w:val="24"/>
        </w:rPr>
        <w:t>根据评分</w:t>
      </w:r>
      <w:r>
        <w:rPr>
          <w:rFonts w:hint="eastAsia" w:ascii="宋体" w:hAnsi="宋体" w:eastAsia="宋体" w:cs="宋体"/>
          <w:bCs/>
          <w:kern w:val="2"/>
          <w:sz w:val="24"/>
          <w:szCs w:val="24"/>
          <w:lang w:val="en-US" w:eastAsia="zh-CN"/>
        </w:rPr>
        <w:t>标准对</w:t>
      </w:r>
      <w:r>
        <w:rPr>
          <w:rFonts w:hint="eastAsia" w:ascii="宋体" w:hAnsi="宋体" w:eastAsia="宋体" w:cs="宋体"/>
          <w:bCs/>
          <w:sz w:val="24"/>
          <w:szCs w:val="24"/>
        </w:rPr>
        <w:t>项目方案和资信</w:t>
      </w:r>
      <w:r>
        <w:rPr>
          <w:rFonts w:hint="eastAsia" w:ascii="宋体" w:hAnsi="宋体" w:eastAsia="宋体" w:cs="宋体"/>
          <w:bCs/>
          <w:kern w:val="2"/>
          <w:sz w:val="24"/>
          <w:szCs w:val="24"/>
          <w:lang w:val="en-US" w:eastAsia="zh-CN"/>
        </w:rPr>
        <w:t>进行</w:t>
      </w:r>
      <w:r>
        <w:rPr>
          <w:rFonts w:hint="eastAsia" w:ascii="宋体" w:hAnsi="宋体" w:eastAsia="宋体" w:cs="宋体"/>
          <w:bCs/>
          <w:kern w:val="2"/>
          <w:sz w:val="24"/>
          <w:szCs w:val="24"/>
        </w:rPr>
        <w:t>评审</w:t>
      </w:r>
      <w:r>
        <w:rPr>
          <w:rFonts w:hint="eastAsia" w:ascii="宋体" w:hAnsi="宋体" w:eastAsia="宋体" w:cs="宋体"/>
          <w:bCs/>
          <w:kern w:val="2"/>
          <w:sz w:val="24"/>
          <w:szCs w:val="24"/>
          <w:lang w:eastAsia="zh-CN"/>
        </w:rPr>
        <w:t>，</w:t>
      </w:r>
      <w:r>
        <w:rPr>
          <w:rFonts w:hint="eastAsia" w:ascii="宋体" w:hAnsi="宋体" w:eastAsia="宋体" w:cs="宋体"/>
          <w:bCs/>
          <w:sz w:val="24"/>
          <w:szCs w:val="24"/>
          <w:lang w:val="en-US" w:eastAsia="zh-CN"/>
        </w:rPr>
        <w:t>得分前3名</w:t>
      </w:r>
      <w:r>
        <w:rPr>
          <w:rFonts w:hint="eastAsia" w:ascii="宋体" w:hAnsi="宋体" w:eastAsia="宋体" w:cs="宋体"/>
          <w:bCs/>
          <w:kern w:val="2"/>
          <w:sz w:val="24"/>
          <w:szCs w:val="24"/>
          <w:lang w:val="en-US" w:eastAsia="zh-CN"/>
        </w:rPr>
        <w:t>且合计得分≥60%的</w:t>
      </w:r>
      <w:r>
        <w:rPr>
          <w:rFonts w:hint="eastAsia" w:ascii="宋体" w:hAnsi="宋体" w:eastAsia="宋体" w:cs="宋体"/>
          <w:bCs/>
          <w:sz w:val="24"/>
          <w:szCs w:val="24"/>
        </w:rPr>
        <w:t>进入报价评审</w:t>
      </w:r>
      <w:r>
        <w:rPr>
          <w:rFonts w:hint="eastAsia" w:ascii="宋体" w:hAnsi="宋体" w:eastAsia="宋体" w:cs="宋体"/>
          <w:bCs/>
          <w:sz w:val="24"/>
          <w:szCs w:val="24"/>
          <w:lang w:val="en-US" w:eastAsia="zh-CN"/>
        </w:rPr>
        <w:t>程序</w:t>
      </w:r>
      <w:r>
        <w:rPr>
          <w:rFonts w:hint="eastAsia" w:ascii="宋体" w:hAnsi="宋体" w:eastAsia="宋体" w:cs="宋体"/>
          <w:bCs/>
          <w:sz w:val="24"/>
          <w:szCs w:val="24"/>
        </w:rPr>
        <w:t>。</w:t>
      </w:r>
    </w:p>
    <w:p>
      <w:pPr>
        <w:tabs>
          <w:tab w:val="left" w:pos="945"/>
          <w:tab w:val="left" w:pos="1155"/>
        </w:tabs>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二、报价评审：</w:t>
      </w:r>
    </w:p>
    <w:p>
      <w:pPr>
        <w:widowControl/>
        <w:adjustRightInd w:val="0"/>
        <w:snapToGrid w:val="0"/>
        <w:spacing w:line="48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仅针对项目方案和资信评审</w:t>
      </w:r>
      <w:r>
        <w:rPr>
          <w:rFonts w:hint="eastAsia" w:ascii="宋体" w:hAnsi="宋体" w:eastAsia="宋体" w:cs="宋体"/>
          <w:bCs/>
          <w:sz w:val="24"/>
          <w:szCs w:val="24"/>
          <w:lang w:val="en-US" w:eastAsia="zh-CN"/>
        </w:rPr>
        <w:t>得分前3名</w:t>
      </w:r>
      <w:r>
        <w:rPr>
          <w:rFonts w:hint="eastAsia" w:ascii="宋体" w:hAnsi="宋体" w:eastAsia="宋体" w:cs="宋体"/>
          <w:bCs/>
          <w:kern w:val="2"/>
          <w:sz w:val="24"/>
          <w:szCs w:val="24"/>
          <w:lang w:val="en-US" w:eastAsia="zh-CN"/>
        </w:rPr>
        <w:t>且合计得分≥60%</w:t>
      </w:r>
      <w:r>
        <w:rPr>
          <w:rFonts w:hint="eastAsia" w:ascii="宋体" w:hAnsi="宋体" w:eastAsia="宋体" w:cs="宋体"/>
          <w:bCs/>
          <w:sz w:val="24"/>
          <w:szCs w:val="24"/>
        </w:rPr>
        <w:t>的</w:t>
      </w:r>
      <w:r>
        <w:rPr>
          <w:rFonts w:hint="eastAsia" w:ascii="宋体" w:hAnsi="宋体" w:eastAsia="宋体" w:cs="宋体"/>
          <w:bCs/>
          <w:sz w:val="24"/>
          <w:szCs w:val="24"/>
          <w:lang w:val="en-US" w:eastAsia="zh-CN"/>
        </w:rPr>
        <w:t>供应商</w:t>
      </w:r>
      <w:r>
        <w:rPr>
          <w:rFonts w:hint="eastAsia" w:ascii="宋体" w:hAnsi="宋体" w:eastAsia="宋体" w:cs="宋体"/>
          <w:bCs/>
          <w:sz w:val="24"/>
          <w:szCs w:val="24"/>
        </w:rPr>
        <w:t>进行，采用低价优先法</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由</w:t>
      </w:r>
      <w:r>
        <w:rPr>
          <w:rFonts w:hint="eastAsia" w:ascii="宋体" w:hAnsi="宋体" w:eastAsia="宋体" w:cs="宋体"/>
          <w:bCs/>
          <w:kern w:val="2"/>
          <w:sz w:val="24"/>
          <w:szCs w:val="24"/>
          <w:lang w:val="en-US" w:eastAsia="zh-CN"/>
        </w:rPr>
        <w:t>评审小组组织</w:t>
      </w:r>
      <w:r>
        <w:rPr>
          <w:rFonts w:hint="eastAsia" w:ascii="宋体" w:hAnsi="宋体" w:eastAsia="宋体" w:cs="宋体"/>
          <w:bCs/>
          <w:kern w:val="2"/>
          <w:sz w:val="24"/>
          <w:szCs w:val="24"/>
        </w:rPr>
        <w:t>供应商</w:t>
      </w:r>
      <w:r>
        <w:rPr>
          <w:rFonts w:hint="eastAsia" w:ascii="宋体" w:hAnsi="宋体" w:eastAsia="宋体" w:cs="宋体"/>
          <w:bCs/>
          <w:kern w:val="2"/>
          <w:sz w:val="24"/>
          <w:szCs w:val="24"/>
          <w:lang w:val="en-US" w:eastAsia="zh-CN"/>
        </w:rPr>
        <w:t>进行</w:t>
      </w:r>
      <w:r>
        <w:rPr>
          <w:rFonts w:hint="eastAsia" w:ascii="宋体" w:hAnsi="宋体" w:eastAsia="宋体" w:cs="宋体"/>
          <w:bCs/>
          <w:kern w:val="2"/>
          <w:sz w:val="24"/>
          <w:szCs w:val="24"/>
        </w:rPr>
        <w:t>二次报价，二次报价文件由其法定代表人或授权代表签字或者加盖公章后作为供应商的最终报价。</w:t>
      </w:r>
      <w:r>
        <w:rPr>
          <w:rFonts w:hint="eastAsia" w:ascii="宋体" w:hAnsi="宋体" w:eastAsia="宋体" w:cs="宋体"/>
          <w:bCs/>
          <w:sz w:val="24"/>
          <w:szCs w:val="24"/>
        </w:rPr>
        <w:t>本项目在质量和服务均能满足比价文件实质性响应要求的前提下，以提出最低报价（价格扣除后的</w:t>
      </w:r>
      <w:r>
        <w:rPr>
          <w:rFonts w:hint="eastAsia" w:ascii="宋体" w:hAnsi="宋体" w:eastAsia="宋体" w:cs="宋体"/>
          <w:bCs/>
          <w:sz w:val="24"/>
          <w:szCs w:val="24"/>
          <w:lang w:val="en-US" w:eastAsia="zh-CN"/>
        </w:rPr>
        <w:t>最终报</w:t>
      </w:r>
      <w:r>
        <w:rPr>
          <w:rFonts w:hint="eastAsia" w:ascii="宋体" w:hAnsi="宋体" w:eastAsia="宋体" w:cs="宋体"/>
          <w:bCs/>
          <w:sz w:val="24"/>
          <w:szCs w:val="24"/>
        </w:rPr>
        <w:t>价）的供应商为中</w:t>
      </w:r>
      <w:r>
        <w:rPr>
          <w:rFonts w:hint="eastAsia" w:ascii="宋体" w:hAnsi="宋体" w:eastAsia="宋体" w:cs="宋体"/>
          <w:bCs/>
          <w:sz w:val="24"/>
          <w:szCs w:val="24"/>
          <w:lang w:val="en-US" w:eastAsia="zh-CN"/>
        </w:rPr>
        <w:t>标</w:t>
      </w:r>
      <w:r>
        <w:rPr>
          <w:rFonts w:hint="eastAsia" w:ascii="宋体" w:hAnsi="宋体" w:eastAsia="宋体" w:cs="宋体"/>
          <w:bCs/>
          <w:sz w:val="24"/>
          <w:szCs w:val="24"/>
        </w:rPr>
        <w:t>人。</w:t>
      </w:r>
      <w:r>
        <w:rPr>
          <w:rFonts w:hint="eastAsia" w:ascii="宋体" w:hAnsi="宋体" w:eastAsia="宋体" w:cs="宋体"/>
          <w:bCs/>
          <w:kern w:val="2"/>
          <w:sz w:val="24"/>
          <w:szCs w:val="24"/>
          <w:lang w:val="en-US" w:eastAsia="zh-CN"/>
        </w:rPr>
        <w:t>最终报价相同</w:t>
      </w:r>
      <w:r>
        <w:rPr>
          <w:rFonts w:hint="eastAsia" w:ascii="宋体" w:hAnsi="宋体" w:eastAsia="宋体" w:cs="宋体"/>
          <w:bCs/>
          <w:kern w:val="2"/>
          <w:sz w:val="24"/>
          <w:szCs w:val="24"/>
        </w:rPr>
        <w:t>影响</w:t>
      </w:r>
      <w:r>
        <w:rPr>
          <w:rFonts w:hint="eastAsia" w:ascii="宋体" w:hAnsi="宋体" w:eastAsia="宋体" w:cs="宋体"/>
          <w:bCs/>
          <w:kern w:val="2"/>
          <w:sz w:val="24"/>
          <w:szCs w:val="24"/>
          <w:lang w:val="en-US" w:eastAsia="zh-CN"/>
        </w:rPr>
        <w:t>中标人</w:t>
      </w:r>
      <w:r>
        <w:rPr>
          <w:rFonts w:hint="eastAsia" w:ascii="宋体" w:hAnsi="宋体" w:eastAsia="宋体" w:cs="宋体"/>
          <w:bCs/>
          <w:kern w:val="2"/>
          <w:sz w:val="24"/>
          <w:szCs w:val="24"/>
        </w:rPr>
        <w:t>确定的，取项目方案和资信评审</w:t>
      </w:r>
      <w:r>
        <w:rPr>
          <w:rFonts w:hint="eastAsia" w:ascii="宋体" w:hAnsi="宋体" w:eastAsia="宋体" w:cs="宋体"/>
          <w:bCs/>
          <w:kern w:val="2"/>
          <w:sz w:val="24"/>
          <w:szCs w:val="24"/>
          <w:lang w:val="en-US" w:eastAsia="zh-CN"/>
        </w:rPr>
        <w:t>得分</w:t>
      </w:r>
      <w:r>
        <w:rPr>
          <w:rFonts w:hint="eastAsia" w:ascii="宋体" w:hAnsi="宋体" w:eastAsia="宋体" w:cs="宋体"/>
          <w:bCs/>
          <w:kern w:val="2"/>
          <w:sz w:val="24"/>
          <w:szCs w:val="24"/>
        </w:rPr>
        <w:t>排名靠前的</w:t>
      </w:r>
      <w:r>
        <w:rPr>
          <w:rFonts w:hint="eastAsia" w:ascii="宋体" w:hAnsi="宋体" w:eastAsia="宋体" w:cs="宋体"/>
          <w:bCs/>
          <w:kern w:val="2"/>
          <w:sz w:val="24"/>
          <w:szCs w:val="24"/>
          <w:lang w:val="en-US" w:eastAsia="zh-CN"/>
        </w:rPr>
        <w:t>供应商</w:t>
      </w:r>
      <w:r>
        <w:rPr>
          <w:rFonts w:hint="eastAsia" w:ascii="宋体" w:hAnsi="宋体" w:eastAsia="宋体" w:cs="宋体"/>
          <w:bCs/>
          <w:kern w:val="2"/>
          <w:sz w:val="24"/>
          <w:szCs w:val="24"/>
        </w:rPr>
        <w:t>推荐为</w:t>
      </w:r>
      <w:r>
        <w:rPr>
          <w:rFonts w:hint="eastAsia" w:ascii="宋体" w:hAnsi="宋体" w:eastAsia="宋体" w:cs="宋体"/>
          <w:bCs/>
          <w:kern w:val="2"/>
          <w:sz w:val="24"/>
          <w:szCs w:val="24"/>
          <w:lang w:val="en-US" w:eastAsia="zh-CN"/>
        </w:rPr>
        <w:t>中标人。</w:t>
      </w:r>
    </w:p>
    <w:tbl>
      <w:tblPr>
        <w:tblStyle w:val="14"/>
        <w:tblW w:w="869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31"/>
        <w:gridCol w:w="2355"/>
        <w:gridCol w:w="3856"/>
        <w:gridCol w:w="115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7" w:hRule="atLeast"/>
          <w:jc w:val="center"/>
        </w:trPr>
        <w:tc>
          <w:tcPr>
            <w:tcW w:w="1331"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cs="宋体" w:asciiTheme="minorEastAsia" w:hAnsiTheme="minorEastAsia"/>
                <w:color w:val="313131"/>
                <w:kern w:val="0"/>
                <w:sz w:val="24"/>
                <w:szCs w:val="24"/>
              </w:rPr>
            </w:pPr>
            <w:r>
              <w:rPr>
                <w:rFonts w:hint="eastAsia" w:cs="宋体" w:asciiTheme="minorEastAsia" w:hAnsiTheme="minorEastAsia"/>
                <w:color w:val="313131"/>
                <w:kern w:val="0"/>
                <w:sz w:val="24"/>
                <w:szCs w:val="24"/>
              </w:rPr>
              <w:t>评分项</w:t>
            </w:r>
          </w:p>
        </w:tc>
        <w:tc>
          <w:tcPr>
            <w:tcW w:w="2355"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cs="宋体" w:asciiTheme="minorEastAsia" w:hAnsiTheme="minorEastAsia"/>
                <w:color w:val="313131"/>
                <w:kern w:val="0"/>
                <w:sz w:val="24"/>
                <w:szCs w:val="24"/>
              </w:rPr>
            </w:pPr>
            <w:r>
              <w:rPr>
                <w:rFonts w:hint="eastAsia" w:cs="宋体" w:asciiTheme="minorEastAsia" w:hAnsiTheme="minorEastAsia"/>
                <w:color w:val="313131"/>
                <w:kern w:val="0"/>
                <w:sz w:val="24"/>
                <w:szCs w:val="24"/>
              </w:rPr>
              <w:t>评分子项</w:t>
            </w:r>
          </w:p>
        </w:tc>
        <w:tc>
          <w:tcPr>
            <w:tcW w:w="3856"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cs="宋体" w:asciiTheme="minorEastAsia" w:hAnsiTheme="minorEastAsia"/>
                <w:color w:val="313131"/>
                <w:kern w:val="0"/>
                <w:sz w:val="24"/>
                <w:szCs w:val="24"/>
              </w:rPr>
            </w:pPr>
            <w:r>
              <w:rPr>
                <w:rFonts w:hint="eastAsia" w:cs="宋体" w:asciiTheme="minorEastAsia" w:hAnsiTheme="minorEastAsia"/>
                <w:color w:val="313131"/>
                <w:kern w:val="0"/>
                <w:sz w:val="24"/>
                <w:szCs w:val="24"/>
              </w:rPr>
              <w:t>评分规则</w:t>
            </w:r>
          </w:p>
        </w:tc>
        <w:tc>
          <w:tcPr>
            <w:tcW w:w="1150"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cs="宋体" w:asciiTheme="minorEastAsia" w:hAnsiTheme="minorEastAsia"/>
                <w:color w:val="313131"/>
                <w:kern w:val="0"/>
                <w:sz w:val="24"/>
                <w:szCs w:val="24"/>
              </w:rPr>
            </w:pPr>
            <w:r>
              <w:rPr>
                <w:rFonts w:hint="eastAsia" w:cs="宋体" w:asciiTheme="minorEastAsia" w:hAnsiTheme="minorEastAsia"/>
                <w:color w:val="313131"/>
                <w:kern w:val="0"/>
                <w:sz w:val="24"/>
                <w:szCs w:val="24"/>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61" w:hRule="atLeast"/>
          <w:jc w:val="center"/>
        </w:trPr>
        <w:tc>
          <w:tcPr>
            <w:tcW w:w="1331" w:type="dxa"/>
            <w:vMerge w:val="restart"/>
            <w:vAlign w:val="center"/>
          </w:tcPr>
          <w:p>
            <w:pPr>
              <w:keepNext w:val="0"/>
              <w:keepLines w:val="0"/>
              <w:pageBreakBefore w:val="0"/>
              <w:widowControl/>
              <w:kinsoku/>
              <w:wordWrap/>
              <w:overflowPunct/>
              <w:topLinePunct w:val="0"/>
              <w:autoSpaceDE/>
              <w:autoSpaceDN/>
              <w:bidi w:val="0"/>
              <w:adjustRightInd/>
              <w:snapToGrid/>
              <w:jc w:val="both"/>
              <w:textAlignment w:val="auto"/>
              <w:rPr>
                <w:rFonts w:cs="宋体" w:asciiTheme="minorEastAsia" w:hAnsiTheme="minorEastAsia"/>
                <w:color w:val="313131"/>
                <w:kern w:val="0"/>
                <w:sz w:val="24"/>
                <w:szCs w:val="24"/>
              </w:rPr>
            </w:pPr>
            <w:r>
              <w:rPr>
                <w:rFonts w:hint="eastAsia" w:cs="宋体" w:asciiTheme="minorEastAsia" w:hAnsiTheme="minorEastAsia"/>
                <w:color w:val="313131"/>
                <w:kern w:val="0"/>
                <w:sz w:val="24"/>
                <w:szCs w:val="24"/>
              </w:rPr>
              <w:t>方案</w:t>
            </w:r>
            <w:r>
              <w:rPr>
                <w:rFonts w:hint="eastAsia" w:cs="宋体" w:asciiTheme="minorEastAsia" w:hAnsiTheme="minorEastAsia"/>
                <w:color w:val="313131"/>
                <w:kern w:val="0"/>
                <w:sz w:val="24"/>
                <w:szCs w:val="24"/>
                <w:lang w:val="en-US" w:eastAsia="zh-CN"/>
              </w:rPr>
              <w:t>评审因素</w:t>
            </w:r>
          </w:p>
          <w:p>
            <w:pPr>
              <w:keepNext w:val="0"/>
              <w:keepLines w:val="0"/>
              <w:pageBreakBefore w:val="0"/>
              <w:widowControl/>
              <w:kinsoku/>
              <w:wordWrap/>
              <w:overflowPunct/>
              <w:topLinePunct w:val="0"/>
              <w:autoSpaceDE/>
              <w:autoSpaceDN/>
              <w:bidi w:val="0"/>
              <w:adjustRightInd/>
              <w:snapToGrid/>
              <w:jc w:val="both"/>
              <w:textAlignment w:val="auto"/>
              <w:rPr>
                <w:rFonts w:cs="宋体" w:asciiTheme="minorEastAsia" w:hAnsiTheme="minorEastAsia"/>
                <w:color w:val="313131"/>
                <w:kern w:val="0"/>
                <w:sz w:val="24"/>
                <w:szCs w:val="24"/>
              </w:rPr>
            </w:pPr>
            <w:r>
              <w:rPr>
                <w:rFonts w:hint="eastAsia" w:cs="宋体" w:asciiTheme="minorEastAsia" w:hAnsiTheme="minorEastAsia"/>
                <w:color w:val="313131"/>
                <w:kern w:val="0"/>
                <w:sz w:val="24"/>
                <w:szCs w:val="24"/>
              </w:rPr>
              <w:t>(</w:t>
            </w:r>
            <w:r>
              <w:rPr>
                <w:rFonts w:hint="eastAsia" w:cs="宋体" w:asciiTheme="minorEastAsia" w:hAnsiTheme="minorEastAsia"/>
                <w:color w:val="313131"/>
                <w:kern w:val="0"/>
                <w:sz w:val="24"/>
                <w:szCs w:val="24"/>
                <w:lang w:val="en-US" w:eastAsia="zh-CN"/>
              </w:rPr>
              <w:t>30</w:t>
            </w:r>
            <w:r>
              <w:rPr>
                <w:rFonts w:hint="eastAsia" w:cs="宋体" w:asciiTheme="minorEastAsia" w:hAnsiTheme="minorEastAsia"/>
                <w:color w:val="313131"/>
                <w:kern w:val="0"/>
                <w:sz w:val="24"/>
                <w:szCs w:val="24"/>
              </w:rPr>
              <w:t>分)</w:t>
            </w:r>
          </w:p>
        </w:tc>
        <w:tc>
          <w:tcPr>
            <w:tcW w:w="2355" w:type="dxa"/>
            <w:vAlign w:val="center"/>
          </w:tcPr>
          <w:p>
            <w:pPr>
              <w:spacing w:line="240" w:lineRule="auto"/>
              <w:rPr>
                <w:rFonts w:hint="eastAsia" w:ascii="宋体" w:hAnsi="宋体" w:eastAsia="宋体" w:cs="宋体"/>
                <w:color w:val="313131"/>
                <w:kern w:val="0"/>
                <w:sz w:val="21"/>
                <w:szCs w:val="21"/>
              </w:rPr>
            </w:pPr>
            <w:r>
              <w:rPr>
                <w:rFonts w:hint="eastAsia" w:ascii="宋体" w:hAnsi="宋体" w:eastAsia="宋体" w:cs="宋体"/>
                <w:sz w:val="21"/>
                <w:szCs w:val="21"/>
              </w:rPr>
              <w:t>技术方案（</w:t>
            </w:r>
            <w:r>
              <w:rPr>
                <w:rFonts w:hint="eastAsia" w:ascii="宋体" w:hAnsi="宋体" w:eastAsia="宋体" w:cs="宋体"/>
                <w:sz w:val="21"/>
                <w:szCs w:val="21"/>
                <w:lang w:val="en-US" w:eastAsia="zh-CN"/>
              </w:rPr>
              <w:t>8</w:t>
            </w:r>
            <w:r>
              <w:rPr>
                <w:rFonts w:hint="eastAsia" w:ascii="宋体" w:hAnsi="宋体" w:eastAsia="宋体" w:cs="宋体"/>
                <w:sz w:val="21"/>
                <w:szCs w:val="21"/>
              </w:rPr>
              <w:t>分）</w:t>
            </w:r>
          </w:p>
        </w:tc>
        <w:tc>
          <w:tcPr>
            <w:tcW w:w="3856" w:type="dxa"/>
            <w:vAlign w:val="center"/>
          </w:tcPr>
          <w:p>
            <w:pPr>
              <w:widowControl/>
              <w:spacing w:line="240" w:lineRule="auto"/>
              <w:rPr>
                <w:rFonts w:hint="eastAsia" w:ascii="宋体" w:hAnsi="宋体" w:eastAsia="宋体" w:cs="宋体"/>
                <w:color w:val="313131"/>
                <w:kern w:val="0"/>
                <w:sz w:val="21"/>
                <w:szCs w:val="21"/>
                <w:lang w:eastAsia="zh-CN"/>
              </w:rPr>
            </w:pPr>
            <w:r>
              <w:rPr>
                <w:rFonts w:hint="eastAsia"/>
                <w:highlight w:val="none"/>
              </w:rPr>
              <w:t>根据供应商提供的</w:t>
            </w:r>
            <w:r>
              <w:rPr>
                <w:rFonts w:hint="eastAsia"/>
                <w:highlight w:val="none"/>
                <w:lang w:val="en-US" w:eastAsia="zh-CN"/>
              </w:rPr>
              <w:t>技术</w:t>
            </w:r>
            <w:r>
              <w:rPr>
                <w:rFonts w:hint="eastAsia"/>
                <w:highlight w:val="none"/>
              </w:rPr>
              <w:t>方案的完整性和合理性进行评分</w:t>
            </w:r>
            <w:r>
              <w:rPr>
                <w:rFonts w:hint="eastAsia" w:ascii="宋体" w:hAnsi="宋体" w:eastAsia="宋体" w:cs="Times New Roman"/>
              </w:rPr>
              <w:t>，优</w:t>
            </w:r>
            <w:r>
              <w:rPr>
                <w:rFonts w:hint="eastAsia" w:ascii="宋体" w:hAnsi="宋体" w:eastAsia="宋体" w:cs="Times New Roman"/>
                <w:lang w:val="en-US" w:eastAsia="zh-CN"/>
              </w:rPr>
              <w:t>得7-8</w:t>
            </w:r>
            <w:r>
              <w:rPr>
                <w:rFonts w:hint="eastAsia" w:ascii="宋体" w:hAnsi="宋体" w:eastAsia="宋体" w:cs="Times New Roman"/>
              </w:rPr>
              <w:t>分，良</w:t>
            </w:r>
            <w:r>
              <w:rPr>
                <w:rFonts w:hint="eastAsia" w:ascii="宋体" w:hAnsi="宋体" w:eastAsia="宋体" w:cs="Times New Roman"/>
                <w:lang w:val="en-US" w:eastAsia="zh-CN"/>
              </w:rPr>
              <w:t>得4-6</w:t>
            </w:r>
            <w:r>
              <w:rPr>
                <w:rFonts w:hint="eastAsia" w:ascii="宋体" w:hAnsi="宋体" w:eastAsia="宋体" w:cs="Times New Roman"/>
              </w:rPr>
              <w:t>分，一般</w:t>
            </w:r>
            <w:r>
              <w:rPr>
                <w:rFonts w:hint="eastAsia" w:ascii="宋体" w:hAnsi="宋体" w:eastAsia="宋体" w:cs="Times New Roman"/>
                <w:lang w:val="en-US" w:eastAsia="zh-CN"/>
              </w:rPr>
              <w:t>得2-3</w:t>
            </w:r>
            <w:r>
              <w:rPr>
                <w:rFonts w:hint="eastAsia" w:ascii="宋体" w:hAnsi="宋体" w:eastAsia="宋体" w:cs="Times New Roman"/>
              </w:rPr>
              <w:t>分</w:t>
            </w:r>
            <w:r>
              <w:rPr>
                <w:rFonts w:hint="eastAsia" w:ascii="宋体" w:hAnsi="宋体" w:eastAsia="宋体" w:cs="Times New Roman"/>
                <w:lang w:eastAsia="zh-CN"/>
              </w:rPr>
              <w:t>，</w:t>
            </w:r>
            <w:r>
              <w:rPr>
                <w:rFonts w:hint="eastAsia" w:ascii="宋体" w:hAnsi="宋体" w:eastAsia="宋体" w:cs="Times New Roman"/>
                <w:lang w:val="en-US" w:eastAsia="zh-CN"/>
              </w:rPr>
              <w:t>无方案不得分</w:t>
            </w:r>
            <w:r>
              <w:rPr>
                <w:rFonts w:hint="eastAsia" w:ascii="宋体" w:hAnsi="宋体" w:eastAsia="宋体" w:cs="Times New Roman"/>
              </w:rPr>
              <w:t>。</w:t>
            </w:r>
          </w:p>
        </w:tc>
        <w:tc>
          <w:tcPr>
            <w:tcW w:w="1150" w:type="dxa"/>
          </w:tcPr>
          <w:p>
            <w:pPr>
              <w:widowControl/>
              <w:spacing w:after="360"/>
              <w:jc w:val="left"/>
              <w:rPr>
                <w:rFonts w:cs="宋体" w:asciiTheme="minorEastAsia" w:hAnsiTheme="minorEastAsia"/>
                <w:color w:val="313131"/>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31" w:type="dxa"/>
            <w:vMerge w:val="continue"/>
            <w:vAlign w:val="center"/>
          </w:tcPr>
          <w:p>
            <w:pPr>
              <w:keepNext w:val="0"/>
              <w:keepLines w:val="0"/>
              <w:pageBreakBefore w:val="0"/>
              <w:widowControl/>
              <w:kinsoku/>
              <w:wordWrap/>
              <w:overflowPunct/>
              <w:topLinePunct w:val="0"/>
              <w:autoSpaceDE/>
              <w:autoSpaceDN/>
              <w:bidi w:val="0"/>
              <w:adjustRightInd/>
              <w:snapToGrid/>
              <w:jc w:val="both"/>
              <w:textAlignment w:val="auto"/>
              <w:rPr>
                <w:rFonts w:cs="宋体" w:asciiTheme="minorEastAsia" w:hAnsiTheme="minorEastAsia"/>
                <w:color w:val="313131"/>
                <w:kern w:val="0"/>
                <w:sz w:val="24"/>
                <w:szCs w:val="24"/>
              </w:rPr>
            </w:pPr>
          </w:p>
        </w:tc>
        <w:tc>
          <w:tcPr>
            <w:tcW w:w="2355" w:type="dxa"/>
            <w:vAlign w:val="center"/>
          </w:tcPr>
          <w:p>
            <w:pPr>
              <w:spacing w:line="240" w:lineRule="auto"/>
              <w:rPr>
                <w:rFonts w:ascii="宋体" w:hAnsi="宋体" w:eastAsia="宋体" w:cs="宋体"/>
                <w:color w:val="313131"/>
                <w:kern w:val="0"/>
                <w:sz w:val="21"/>
                <w:szCs w:val="21"/>
                <w:highlight w:val="yellow"/>
                <w:lang w:val="en-US" w:eastAsia="zh-CN" w:bidi="ar-SA"/>
              </w:rPr>
            </w:pPr>
            <w:r>
              <w:rPr>
                <w:rFonts w:hint="eastAsia" w:ascii="宋体" w:hAnsi="宋体" w:eastAsia="宋体" w:cs="宋体"/>
                <w:sz w:val="21"/>
                <w:szCs w:val="21"/>
              </w:rPr>
              <w:t>项目管理实施方案（</w:t>
            </w:r>
            <w:r>
              <w:rPr>
                <w:rFonts w:hint="eastAsia" w:ascii="宋体" w:hAnsi="宋体" w:eastAsia="宋体" w:cs="宋体"/>
                <w:sz w:val="21"/>
                <w:szCs w:val="21"/>
                <w:lang w:val="en-US" w:eastAsia="zh-CN"/>
              </w:rPr>
              <w:t>8</w:t>
            </w:r>
            <w:r>
              <w:rPr>
                <w:rFonts w:hint="eastAsia" w:ascii="宋体" w:hAnsi="宋体" w:eastAsia="宋体" w:cs="宋体"/>
                <w:sz w:val="21"/>
                <w:szCs w:val="21"/>
              </w:rPr>
              <w:t>分）</w:t>
            </w:r>
          </w:p>
        </w:tc>
        <w:tc>
          <w:tcPr>
            <w:tcW w:w="3856" w:type="dxa"/>
            <w:vAlign w:val="center"/>
          </w:tcPr>
          <w:p>
            <w:pPr>
              <w:spacing w:line="240" w:lineRule="auto"/>
              <w:jc w:val="left"/>
              <w:rPr>
                <w:rFonts w:ascii="宋体" w:hAnsi="宋体" w:eastAsia="宋体" w:cs="宋体"/>
                <w:color w:val="313131"/>
                <w:kern w:val="0"/>
                <w:sz w:val="21"/>
                <w:szCs w:val="21"/>
                <w:highlight w:val="yellow"/>
                <w:lang w:val="en-US" w:eastAsia="zh-CN" w:bidi="ar-SA"/>
              </w:rPr>
            </w:pPr>
            <w:r>
              <w:rPr>
                <w:rFonts w:hint="eastAsia"/>
                <w:highlight w:val="none"/>
              </w:rPr>
              <w:t>根据供应商提供的</w:t>
            </w:r>
            <w:r>
              <w:rPr>
                <w:rFonts w:hint="eastAsia"/>
                <w:highlight w:val="none"/>
                <w:lang w:val="en-US" w:eastAsia="zh-CN"/>
              </w:rPr>
              <w:t>项目管理</w:t>
            </w:r>
            <w:r>
              <w:rPr>
                <w:rFonts w:hint="eastAsia"/>
                <w:highlight w:val="none"/>
              </w:rPr>
              <w:t>方案的完整性和合理性进行评分</w:t>
            </w:r>
            <w:r>
              <w:rPr>
                <w:rFonts w:hint="eastAsia" w:ascii="宋体" w:hAnsi="宋体" w:eastAsia="宋体" w:cs="Times New Roman"/>
              </w:rPr>
              <w:t>，优</w:t>
            </w:r>
            <w:r>
              <w:rPr>
                <w:rFonts w:hint="eastAsia" w:ascii="宋体" w:hAnsi="宋体" w:eastAsia="宋体" w:cs="Times New Roman"/>
                <w:lang w:val="en-US" w:eastAsia="zh-CN"/>
              </w:rPr>
              <w:t>得7-8</w:t>
            </w:r>
            <w:r>
              <w:rPr>
                <w:rFonts w:hint="eastAsia" w:ascii="宋体" w:hAnsi="宋体" w:eastAsia="宋体" w:cs="Times New Roman"/>
              </w:rPr>
              <w:t>分，良</w:t>
            </w:r>
            <w:r>
              <w:rPr>
                <w:rFonts w:hint="eastAsia" w:ascii="宋体" w:hAnsi="宋体" w:eastAsia="宋体" w:cs="Times New Roman"/>
                <w:lang w:val="en-US" w:eastAsia="zh-CN"/>
              </w:rPr>
              <w:t>得4-6</w:t>
            </w:r>
            <w:r>
              <w:rPr>
                <w:rFonts w:hint="eastAsia" w:ascii="宋体" w:hAnsi="宋体" w:eastAsia="宋体" w:cs="Times New Roman"/>
              </w:rPr>
              <w:t>分，一般</w:t>
            </w:r>
            <w:r>
              <w:rPr>
                <w:rFonts w:hint="eastAsia" w:ascii="宋体" w:hAnsi="宋体" w:eastAsia="宋体" w:cs="Times New Roman"/>
                <w:lang w:val="en-US" w:eastAsia="zh-CN"/>
              </w:rPr>
              <w:t>得2-3</w:t>
            </w:r>
            <w:r>
              <w:rPr>
                <w:rFonts w:hint="eastAsia" w:ascii="宋体" w:hAnsi="宋体" w:eastAsia="宋体" w:cs="Times New Roman"/>
              </w:rPr>
              <w:t>分</w:t>
            </w:r>
            <w:r>
              <w:rPr>
                <w:rFonts w:hint="eastAsia" w:ascii="宋体" w:hAnsi="宋体" w:eastAsia="宋体" w:cs="Times New Roman"/>
                <w:lang w:eastAsia="zh-CN"/>
              </w:rPr>
              <w:t>，</w:t>
            </w:r>
            <w:r>
              <w:rPr>
                <w:rFonts w:hint="eastAsia" w:ascii="宋体" w:hAnsi="宋体" w:eastAsia="宋体" w:cs="Times New Roman"/>
                <w:lang w:val="en-US" w:eastAsia="zh-CN"/>
              </w:rPr>
              <w:t>无方案不得分</w:t>
            </w:r>
            <w:r>
              <w:rPr>
                <w:rFonts w:hint="eastAsia" w:ascii="宋体" w:hAnsi="宋体" w:eastAsia="宋体" w:cs="Times New Roman"/>
              </w:rPr>
              <w:t>。</w:t>
            </w:r>
          </w:p>
        </w:tc>
        <w:tc>
          <w:tcPr>
            <w:tcW w:w="1150" w:type="dxa"/>
          </w:tcPr>
          <w:p>
            <w:pPr>
              <w:widowControl/>
              <w:spacing w:after="360"/>
              <w:jc w:val="left"/>
              <w:rPr>
                <w:rFonts w:cs="宋体" w:asciiTheme="minorEastAsia" w:hAnsiTheme="minorEastAsia"/>
                <w:color w:val="313131"/>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49" w:hRule="atLeast"/>
          <w:jc w:val="center"/>
        </w:trPr>
        <w:tc>
          <w:tcPr>
            <w:tcW w:w="1331" w:type="dxa"/>
            <w:vMerge w:val="continue"/>
            <w:vAlign w:val="center"/>
          </w:tcPr>
          <w:p>
            <w:pPr>
              <w:keepNext w:val="0"/>
              <w:keepLines w:val="0"/>
              <w:pageBreakBefore w:val="0"/>
              <w:widowControl/>
              <w:kinsoku/>
              <w:wordWrap/>
              <w:overflowPunct/>
              <w:topLinePunct w:val="0"/>
              <w:autoSpaceDE/>
              <w:autoSpaceDN/>
              <w:bidi w:val="0"/>
              <w:adjustRightInd/>
              <w:snapToGrid/>
              <w:jc w:val="both"/>
              <w:textAlignment w:val="auto"/>
              <w:rPr>
                <w:rFonts w:cs="宋体" w:asciiTheme="minorEastAsia" w:hAnsiTheme="minorEastAsia"/>
                <w:color w:val="313131"/>
                <w:kern w:val="0"/>
                <w:sz w:val="24"/>
                <w:szCs w:val="24"/>
              </w:rPr>
            </w:pPr>
          </w:p>
        </w:tc>
        <w:tc>
          <w:tcPr>
            <w:tcW w:w="2355" w:type="dxa"/>
            <w:vAlign w:val="center"/>
          </w:tcPr>
          <w:p>
            <w:pPr>
              <w:spacing w:line="240" w:lineRule="auto"/>
              <w:rPr>
                <w:rFonts w:hint="eastAsia" w:ascii="宋体" w:hAnsi="宋体" w:eastAsia="宋体" w:cs="宋体"/>
                <w:kern w:val="2"/>
                <w:sz w:val="21"/>
                <w:szCs w:val="21"/>
                <w:highlight w:val="yellow"/>
                <w:lang w:val="en-US" w:eastAsia="zh-CN" w:bidi="ar-SA"/>
              </w:rPr>
            </w:pPr>
            <w:r>
              <w:rPr>
                <w:rFonts w:hint="eastAsia" w:ascii="宋体" w:hAnsi="宋体" w:eastAsia="宋体" w:cs="宋体"/>
                <w:color w:val="000000"/>
                <w:kern w:val="0"/>
                <w:sz w:val="21"/>
                <w:szCs w:val="21"/>
              </w:rPr>
              <w:t>测评质量保障措施（</w:t>
            </w:r>
            <w:r>
              <w:rPr>
                <w:rFonts w:hint="eastAsia" w:ascii="宋体" w:hAnsi="宋体" w:eastAsia="宋体" w:cs="宋体"/>
                <w:color w:val="000000"/>
                <w:kern w:val="0"/>
                <w:sz w:val="21"/>
                <w:szCs w:val="21"/>
                <w:lang w:val="en-US" w:eastAsia="zh-CN"/>
              </w:rPr>
              <w:t>7</w:t>
            </w:r>
            <w:r>
              <w:rPr>
                <w:rFonts w:hint="eastAsia" w:ascii="宋体" w:hAnsi="宋体" w:eastAsia="宋体" w:cs="宋体"/>
                <w:color w:val="000000"/>
                <w:kern w:val="0"/>
                <w:sz w:val="21"/>
                <w:szCs w:val="21"/>
              </w:rPr>
              <w:t>分）</w:t>
            </w:r>
          </w:p>
        </w:tc>
        <w:tc>
          <w:tcPr>
            <w:tcW w:w="3856" w:type="dxa"/>
            <w:vAlign w:val="center"/>
          </w:tcPr>
          <w:p>
            <w:pPr>
              <w:spacing w:line="240" w:lineRule="auto"/>
              <w:rPr>
                <w:rFonts w:hint="eastAsia" w:ascii="宋体" w:hAnsi="宋体" w:eastAsia="宋体" w:cs="宋体"/>
                <w:bCs/>
                <w:kern w:val="44"/>
                <w:sz w:val="21"/>
                <w:szCs w:val="21"/>
                <w:highlight w:val="yellow"/>
                <w:lang w:val="en-US" w:eastAsia="zh-CN" w:bidi="ar-SA"/>
              </w:rPr>
            </w:pPr>
            <w:r>
              <w:rPr>
                <w:rFonts w:hint="eastAsia" w:ascii="宋体" w:hAnsi="宋体" w:eastAsia="宋体" w:cs="宋体"/>
                <w:sz w:val="21"/>
                <w:szCs w:val="21"/>
              </w:rPr>
              <w:t>根据供应商对服务项目</w:t>
            </w:r>
            <w:r>
              <w:rPr>
                <w:rFonts w:hint="eastAsia" w:ascii="宋体" w:hAnsi="宋体" w:eastAsia="宋体" w:cs="宋体"/>
                <w:sz w:val="21"/>
                <w:szCs w:val="21"/>
                <w:lang w:val="en-US" w:eastAsia="zh-CN"/>
              </w:rPr>
              <w:t>制定的</w:t>
            </w:r>
            <w:r>
              <w:rPr>
                <w:rFonts w:hint="eastAsia" w:ascii="宋体" w:hAnsi="宋体" w:eastAsia="宋体" w:cs="宋体"/>
                <w:sz w:val="21"/>
                <w:szCs w:val="21"/>
              </w:rPr>
              <w:t>质量保障措施的合理</w:t>
            </w:r>
            <w:r>
              <w:rPr>
                <w:rFonts w:hint="eastAsia" w:ascii="宋体" w:hAnsi="宋体" w:eastAsia="宋体" w:cs="宋体"/>
                <w:sz w:val="21"/>
                <w:szCs w:val="21"/>
                <w:lang w:val="en-US" w:eastAsia="zh-CN"/>
              </w:rPr>
              <w:t>性</w:t>
            </w:r>
            <w:r>
              <w:rPr>
                <w:rFonts w:hint="eastAsia" w:ascii="宋体" w:hAnsi="宋体" w:eastAsia="宋体" w:cs="宋体"/>
                <w:sz w:val="21"/>
                <w:szCs w:val="21"/>
              </w:rPr>
              <w:t>、全面</w:t>
            </w:r>
            <w:r>
              <w:rPr>
                <w:rFonts w:hint="eastAsia" w:ascii="宋体" w:hAnsi="宋体" w:eastAsia="宋体" w:cs="宋体"/>
                <w:sz w:val="21"/>
                <w:szCs w:val="21"/>
                <w:lang w:val="en-US" w:eastAsia="zh-CN"/>
              </w:rPr>
              <w:t>性</w:t>
            </w:r>
            <w:r>
              <w:rPr>
                <w:rFonts w:hint="eastAsia" w:ascii="宋体" w:hAnsi="宋体" w:eastAsia="宋体" w:cs="宋体"/>
                <w:sz w:val="21"/>
                <w:szCs w:val="21"/>
              </w:rPr>
              <w:t>、可行性</w:t>
            </w:r>
            <w:r>
              <w:rPr>
                <w:rFonts w:hint="eastAsia"/>
                <w:highlight w:val="none"/>
              </w:rPr>
              <w:t>进行评分</w:t>
            </w:r>
            <w:r>
              <w:rPr>
                <w:rFonts w:hint="eastAsia" w:ascii="宋体" w:hAnsi="宋体" w:eastAsia="宋体" w:cs="Times New Roman"/>
              </w:rPr>
              <w:t>，优</w:t>
            </w:r>
            <w:r>
              <w:rPr>
                <w:rFonts w:hint="eastAsia" w:ascii="宋体" w:hAnsi="宋体" w:eastAsia="宋体" w:cs="Times New Roman"/>
                <w:lang w:val="en-US" w:eastAsia="zh-CN"/>
              </w:rPr>
              <w:t>得6</w:t>
            </w:r>
            <w:r>
              <w:rPr>
                <w:rFonts w:hint="eastAsia" w:ascii="宋体" w:hAnsi="宋体" w:eastAsia="宋体" w:cs="Times New Roman"/>
              </w:rPr>
              <w:t>-</w:t>
            </w:r>
            <w:r>
              <w:rPr>
                <w:rFonts w:hint="eastAsia" w:ascii="宋体" w:hAnsi="宋体" w:eastAsia="宋体" w:cs="Times New Roman"/>
                <w:lang w:val="en-US" w:eastAsia="zh-CN"/>
              </w:rPr>
              <w:t>7</w:t>
            </w:r>
            <w:r>
              <w:rPr>
                <w:rFonts w:hint="eastAsia" w:ascii="宋体" w:hAnsi="宋体" w:eastAsia="宋体" w:cs="Times New Roman"/>
              </w:rPr>
              <w:t>分，良</w:t>
            </w:r>
            <w:r>
              <w:rPr>
                <w:rFonts w:hint="eastAsia" w:ascii="宋体" w:hAnsi="宋体" w:eastAsia="宋体" w:cs="Times New Roman"/>
                <w:lang w:val="en-US" w:eastAsia="zh-CN"/>
              </w:rPr>
              <w:t>得4-5</w:t>
            </w:r>
            <w:r>
              <w:rPr>
                <w:rFonts w:hint="eastAsia" w:ascii="宋体" w:hAnsi="宋体" w:eastAsia="宋体" w:cs="Times New Roman"/>
              </w:rPr>
              <w:t>分，一般</w:t>
            </w:r>
            <w:r>
              <w:rPr>
                <w:rFonts w:hint="eastAsia" w:ascii="宋体" w:hAnsi="宋体" w:eastAsia="宋体" w:cs="Times New Roman"/>
                <w:lang w:val="en-US" w:eastAsia="zh-CN"/>
              </w:rPr>
              <w:t>得2-3</w:t>
            </w:r>
            <w:r>
              <w:rPr>
                <w:rFonts w:hint="eastAsia" w:ascii="宋体" w:hAnsi="宋体" w:eastAsia="宋体" w:cs="Times New Roman"/>
              </w:rPr>
              <w:t>分</w:t>
            </w:r>
            <w:r>
              <w:rPr>
                <w:rFonts w:hint="eastAsia" w:ascii="宋体" w:hAnsi="宋体" w:eastAsia="宋体" w:cs="Times New Roman"/>
                <w:lang w:eastAsia="zh-CN"/>
              </w:rPr>
              <w:t>，</w:t>
            </w:r>
            <w:r>
              <w:rPr>
                <w:rFonts w:hint="eastAsia" w:ascii="宋体" w:hAnsi="宋体" w:eastAsia="宋体" w:cs="Times New Roman"/>
                <w:lang w:val="en-US" w:eastAsia="zh-CN"/>
              </w:rPr>
              <w:t>无方案不得分</w:t>
            </w:r>
            <w:r>
              <w:rPr>
                <w:rFonts w:hint="eastAsia" w:ascii="宋体" w:hAnsi="宋体" w:eastAsia="宋体" w:cs="Times New Roman"/>
              </w:rPr>
              <w:t>。</w:t>
            </w:r>
          </w:p>
        </w:tc>
        <w:tc>
          <w:tcPr>
            <w:tcW w:w="1150" w:type="dxa"/>
          </w:tcPr>
          <w:p>
            <w:pPr>
              <w:widowControl/>
              <w:spacing w:after="360"/>
              <w:jc w:val="left"/>
              <w:rPr>
                <w:rFonts w:cs="宋体" w:asciiTheme="minorEastAsia" w:hAnsiTheme="minorEastAsia"/>
                <w:color w:val="313131"/>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31" w:type="dxa"/>
            <w:vMerge w:val="continue"/>
            <w:vAlign w:val="center"/>
          </w:tcPr>
          <w:p>
            <w:pPr>
              <w:keepNext w:val="0"/>
              <w:keepLines w:val="0"/>
              <w:pageBreakBefore w:val="0"/>
              <w:widowControl/>
              <w:kinsoku/>
              <w:wordWrap/>
              <w:overflowPunct/>
              <w:topLinePunct w:val="0"/>
              <w:autoSpaceDE/>
              <w:autoSpaceDN/>
              <w:bidi w:val="0"/>
              <w:adjustRightInd/>
              <w:snapToGrid/>
              <w:jc w:val="both"/>
              <w:textAlignment w:val="auto"/>
              <w:rPr>
                <w:rFonts w:cs="宋体" w:asciiTheme="minorEastAsia" w:hAnsiTheme="minorEastAsia"/>
                <w:color w:val="313131"/>
                <w:kern w:val="0"/>
                <w:sz w:val="24"/>
                <w:szCs w:val="24"/>
              </w:rPr>
            </w:pPr>
          </w:p>
        </w:tc>
        <w:tc>
          <w:tcPr>
            <w:tcW w:w="2355" w:type="dxa"/>
            <w:vAlign w:val="center"/>
          </w:tcPr>
          <w:p>
            <w:pPr>
              <w:jc w:val="both"/>
              <w:rPr>
                <w:rFonts w:hint="eastAsia" w:cs="宋体" w:asciiTheme="minorEastAsia" w:hAnsiTheme="minorEastAsia" w:eastAsiaTheme="minorEastAsia"/>
                <w:color w:val="313131"/>
                <w:kern w:val="0"/>
                <w:sz w:val="24"/>
                <w:szCs w:val="24"/>
                <w:lang w:val="en-US" w:eastAsia="zh-CN" w:bidi="ar-SA"/>
              </w:rPr>
            </w:pPr>
            <w:r>
              <w:rPr>
                <w:highlight w:val="none"/>
              </w:rPr>
              <w:t>测评进度（</w:t>
            </w:r>
            <w:r>
              <w:rPr>
                <w:rFonts w:hint="eastAsia"/>
                <w:highlight w:val="none"/>
                <w:lang w:val="en-US" w:eastAsia="zh-CN"/>
              </w:rPr>
              <w:t>7</w:t>
            </w:r>
            <w:r>
              <w:rPr>
                <w:highlight w:val="none"/>
              </w:rPr>
              <w:t>分）</w:t>
            </w:r>
          </w:p>
        </w:tc>
        <w:tc>
          <w:tcPr>
            <w:tcW w:w="3856" w:type="dxa"/>
            <w:vAlign w:val="center"/>
          </w:tcPr>
          <w:p>
            <w:pPr>
              <w:rPr>
                <w:rFonts w:hint="eastAsia" w:asciiTheme="minorEastAsia" w:hAnsiTheme="minorEastAsia" w:eastAsiaTheme="minorEastAsia" w:cstheme="minorBidi"/>
                <w:bCs/>
                <w:kern w:val="44"/>
                <w:sz w:val="24"/>
                <w:szCs w:val="24"/>
                <w:lang w:val="en-US" w:eastAsia="zh-CN" w:bidi="ar-SA"/>
              </w:rPr>
            </w:pPr>
            <w:r>
              <w:rPr>
                <w:rFonts w:hint="eastAsia"/>
                <w:highlight w:val="none"/>
              </w:rPr>
              <w:t>根据供应商提供的测评进度安排的完整性和合理性进行评分</w:t>
            </w:r>
            <w:r>
              <w:rPr>
                <w:rFonts w:hint="eastAsia" w:ascii="宋体" w:hAnsi="宋体" w:eastAsia="宋体" w:cs="Times New Roman"/>
              </w:rPr>
              <w:t>，优</w:t>
            </w:r>
            <w:r>
              <w:rPr>
                <w:rFonts w:hint="eastAsia" w:ascii="宋体" w:hAnsi="宋体" w:eastAsia="宋体" w:cs="Times New Roman"/>
                <w:lang w:val="en-US" w:eastAsia="zh-CN"/>
              </w:rPr>
              <w:t>得6</w:t>
            </w:r>
            <w:r>
              <w:rPr>
                <w:rFonts w:hint="eastAsia" w:ascii="宋体" w:hAnsi="宋体" w:eastAsia="宋体" w:cs="Times New Roman"/>
              </w:rPr>
              <w:t>-</w:t>
            </w:r>
            <w:r>
              <w:rPr>
                <w:rFonts w:hint="eastAsia" w:ascii="宋体" w:hAnsi="宋体" w:eastAsia="宋体" w:cs="Times New Roman"/>
                <w:lang w:val="en-US" w:eastAsia="zh-CN"/>
              </w:rPr>
              <w:t>7</w:t>
            </w:r>
            <w:r>
              <w:rPr>
                <w:rFonts w:hint="eastAsia" w:ascii="宋体" w:hAnsi="宋体" w:eastAsia="宋体" w:cs="Times New Roman"/>
              </w:rPr>
              <w:t>分，良</w:t>
            </w:r>
            <w:r>
              <w:rPr>
                <w:rFonts w:hint="eastAsia" w:ascii="宋体" w:hAnsi="宋体" w:eastAsia="宋体" w:cs="Times New Roman"/>
                <w:lang w:val="en-US" w:eastAsia="zh-CN"/>
              </w:rPr>
              <w:t>得4-5</w:t>
            </w:r>
            <w:r>
              <w:rPr>
                <w:rFonts w:hint="eastAsia" w:ascii="宋体" w:hAnsi="宋体" w:eastAsia="宋体" w:cs="Times New Roman"/>
              </w:rPr>
              <w:t>分，一般</w:t>
            </w:r>
            <w:r>
              <w:rPr>
                <w:rFonts w:hint="eastAsia" w:ascii="宋体" w:hAnsi="宋体" w:eastAsia="宋体" w:cs="Times New Roman"/>
                <w:lang w:val="en-US" w:eastAsia="zh-CN"/>
              </w:rPr>
              <w:t>得2-3</w:t>
            </w:r>
            <w:r>
              <w:rPr>
                <w:rFonts w:hint="eastAsia" w:ascii="宋体" w:hAnsi="宋体" w:eastAsia="宋体" w:cs="Times New Roman"/>
              </w:rPr>
              <w:t>分</w:t>
            </w:r>
            <w:r>
              <w:rPr>
                <w:rFonts w:hint="eastAsia" w:ascii="宋体" w:hAnsi="宋体" w:eastAsia="宋体" w:cs="Times New Roman"/>
                <w:lang w:eastAsia="zh-CN"/>
              </w:rPr>
              <w:t>，</w:t>
            </w:r>
            <w:r>
              <w:rPr>
                <w:rFonts w:hint="eastAsia" w:ascii="宋体" w:hAnsi="宋体" w:eastAsia="宋体" w:cs="Times New Roman"/>
                <w:lang w:val="en-US" w:eastAsia="zh-CN"/>
              </w:rPr>
              <w:t>无方案不得分</w:t>
            </w:r>
            <w:r>
              <w:rPr>
                <w:rFonts w:hint="eastAsia" w:ascii="宋体" w:hAnsi="宋体" w:eastAsia="宋体" w:cs="Times New Roman"/>
              </w:rPr>
              <w:t>。</w:t>
            </w:r>
          </w:p>
        </w:tc>
        <w:tc>
          <w:tcPr>
            <w:tcW w:w="1150" w:type="dxa"/>
          </w:tcPr>
          <w:p>
            <w:pPr>
              <w:widowControl/>
              <w:spacing w:after="360"/>
              <w:jc w:val="left"/>
              <w:rPr>
                <w:rFonts w:cs="宋体" w:asciiTheme="minorEastAsia" w:hAnsiTheme="minorEastAsia"/>
                <w:color w:val="313131"/>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31" w:type="dxa"/>
            <w:vMerge w:val="restart"/>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cs="宋体" w:asciiTheme="minorEastAsia" w:hAnsiTheme="minorEastAsia"/>
                <w:color w:val="313131"/>
                <w:kern w:val="0"/>
                <w:sz w:val="24"/>
                <w:szCs w:val="24"/>
                <w:lang w:val="en-US" w:eastAsia="zh-CN"/>
              </w:rPr>
            </w:pPr>
            <w:r>
              <w:rPr>
                <w:rFonts w:hint="eastAsia" w:cs="宋体" w:asciiTheme="minorEastAsia" w:hAnsiTheme="minorEastAsia"/>
                <w:color w:val="313131"/>
                <w:kern w:val="0"/>
                <w:sz w:val="24"/>
                <w:szCs w:val="24"/>
                <w:lang w:val="en-US" w:eastAsia="zh-CN"/>
              </w:rPr>
              <w:t>资信评审因素</w:t>
            </w:r>
          </w:p>
          <w:p>
            <w:pPr>
              <w:keepNext w:val="0"/>
              <w:keepLines w:val="0"/>
              <w:pageBreakBefore w:val="0"/>
              <w:widowControl/>
              <w:kinsoku/>
              <w:wordWrap/>
              <w:overflowPunct/>
              <w:topLinePunct w:val="0"/>
              <w:autoSpaceDE/>
              <w:autoSpaceDN/>
              <w:bidi w:val="0"/>
              <w:adjustRightInd/>
              <w:snapToGrid/>
              <w:jc w:val="both"/>
              <w:textAlignment w:val="auto"/>
              <w:rPr>
                <w:rFonts w:cs="宋体" w:asciiTheme="minorEastAsia" w:hAnsiTheme="minorEastAsia"/>
                <w:color w:val="313131"/>
                <w:kern w:val="0"/>
                <w:sz w:val="24"/>
                <w:szCs w:val="24"/>
              </w:rPr>
            </w:pPr>
            <w:r>
              <w:rPr>
                <w:rFonts w:hint="eastAsia" w:cs="宋体" w:asciiTheme="minorEastAsia" w:hAnsiTheme="minorEastAsia"/>
                <w:color w:val="313131"/>
                <w:kern w:val="0"/>
                <w:sz w:val="24"/>
                <w:szCs w:val="24"/>
              </w:rPr>
              <w:t>（</w:t>
            </w:r>
            <w:r>
              <w:rPr>
                <w:rFonts w:hint="eastAsia" w:cs="宋体" w:asciiTheme="minorEastAsia" w:hAnsiTheme="minorEastAsia"/>
                <w:color w:val="313131"/>
                <w:kern w:val="0"/>
                <w:sz w:val="24"/>
                <w:szCs w:val="24"/>
                <w:lang w:val="en-US" w:eastAsia="zh-CN"/>
              </w:rPr>
              <w:t>30分</w:t>
            </w:r>
            <w:r>
              <w:rPr>
                <w:rFonts w:hint="eastAsia" w:cs="宋体" w:asciiTheme="minorEastAsia" w:hAnsiTheme="minorEastAsia"/>
                <w:color w:val="313131"/>
                <w:kern w:val="0"/>
                <w:sz w:val="24"/>
                <w:szCs w:val="24"/>
              </w:rPr>
              <w:t>）</w:t>
            </w:r>
          </w:p>
        </w:tc>
        <w:tc>
          <w:tcPr>
            <w:tcW w:w="2355" w:type="dxa"/>
            <w:vAlign w:val="center"/>
          </w:tcPr>
          <w:p>
            <w:pPr>
              <w:widowControl/>
              <w:spacing w:line="240" w:lineRule="auto"/>
              <w:rPr>
                <w:rFonts w:ascii="宋体" w:hAnsi="宋体" w:eastAsia="宋体" w:cs="宋体"/>
                <w:kern w:val="0"/>
                <w:sz w:val="21"/>
                <w:szCs w:val="21"/>
                <w:highlight w:val="yellow"/>
                <w:lang w:val="en-US" w:eastAsia="zh-CN" w:bidi="ar-SA"/>
              </w:rPr>
            </w:pPr>
            <w:r>
              <w:rPr>
                <w:rFonts w:hint="eastAsia" w:ascii="宋体" w:hAnsi="宋体" w:eastAsia="宋体" w:cs="宋体"/>
                <w:kern w:val="0"/>
                <w:sz w:val="21"/>
                <w:szCs w:val="21"/>
              </w:rPr>
              <w:t>供应商资质（1</w:t>
            </w:r>
            <w:r>
              <w:rPr>
                <w:rFonts w:hint="eastAsia" w:ascii="宋体" w:hAnsi="宋体" w:eastAsia="宋体" w:cs="宋体"/>
                <w:kern w:val="0"/>
                <w:sz w:val="21"/>
                <w:szCs w:val="21"/>
                <w:lang w:val="en-US" w:eastAsia="zh-CN"/>
              </w:rPr>
              <w:t>0</w:t>
            </w:r>
            <w:r>
              <w:rPr>
                <w:rFonts w:hint="eastAsia" w:ascii="宋体" w:hAnsi="宋体" w:eastAsia="宋体" w:cs="宋体"/>
                <w:kern w:val="0"/>
                <w:sz w:val="21"/>
                <w:szCs w:val="21"/>
              </w:rPr>
              <w:t>分）</w:t>
            </w:r>
          </w:p>
        </w:tc>
        <w:tc>
          <w:tcPr>
            <w:tcW w:w="3856" w:type="dxa"/>
            <w:vAlign w:val="center"/>
          </w:tcPr>
          <w:p>
            <w:pPr>
              <w:overflowPunct/>
              <w:autoSpaceDE/>
              <w:autoSpaceDN/>
              <w:adjustRightInd/>
              <w:spacing w:line="240" w:lineRule="auto"/>
              <w:ind w:firstLine="0"/>
              <w:textAlignment w:val="auto"/>
              <w:rPr>
                <w:rFonts w:hint="eastAsia" w:asciiTheme="minorHAnsi" w:hAnsiTheme="minorHAnsi" w:cstheme="minorBidi"/>
                <w:spacing w:val="0"/>
                <w:sz w:val="21"/>
                <w:szCs w:val="22"/>
                <w:highlight w:val="none"/>
              </w:rPr>
            </w:pPr>
            <w:r>
              <w:rPr>
                <w:rFonts w:hint="eastAsia"/>
                <w:highlight w:val="none"/>
                <w:lang w:val="en-US" w:eastAsia="zh-CN"/>
              </w:rPr>
              <w:t>1、</w:t>
            </w:r>
            <w:r>
              <w:rPr>
                <w:rFonts w:hint="eastAsia" w:asciiTheme="minorHAnsi" w:hAnsiTheme="minorHAnsi" w:cstheme="minorBidi"/>
                <w:spacing w:val="0"/>
                <w:kern w:val="2"/>
                <w:sz w:val="21"/>
                <w:szCs w:val="22"/>
                <w:highlight w:val="none"/>
              </w:rPr>
              <w:t>供应商</w:t>
            </w:r>
            <w:r>
              <w:rPr>
                <w:rFonts w:hint="eastAsia" w:asciiTheme="minorHAnsi" w:hAnsiTheme="minorHAnsi" w:cstheme="minorBidi"/>
                <w:spacing w:val="0"/>
                <w:sz w:val="21"/>
                <w:szCs w:val="22"/>
                <w:highlight w:val="none"/>
              </w:rPr>
              <w:t>具有信息化系统综合测试能力，能力范围包含 GB/T 25000.51-2016《系统与软件工程系统与软件质量要求》、GB/21671-2018《基于以太网技术的局域网系统验收测评规范》、GB50348-2018《安全防范工程技术标准》、GB/T 20984-2007《信息安全技术信息安全风险评估规范》测试能力的，每个得</w:t>
            </w:r>
            <w:r>
              <w:rPr>
                <w:rFonts w:hint="eastAsia" w:cstheme="minorBidi"/>
                <w:spacing w:val="0"/>
                <w:sz w:val="21"/>
                <w:szCs w:val="22"/>
                <w:highlight w:val="none"/>
                <w:lang w:eastAsia="zh-CN"/>
              </w:rPr>
              <w:t>1</w:t>
            </w:r>
            <w:r>
              <w:rPr>
                <w:rFonts w:hint="eastAsia" w:asciiTheme="minorHAnsi" w:hAnsiTheme="minorHAnsi" w:cstheme="minorBidi"/>
                <w:spacing w:val="0"/>
                <w:sz w:val="21"/>
                <w:szCs w:val="22"/>
                <w:highlight w:val="none"/>
              </w:rPr>
              <w:t>分，最高得</w:t>
            </w:r>
            <w:r>
              <w:rPr>
                <w:rFonts w:hint="eastAsia" w:cstheme="minorBidi"/>
                <w:spacing w:val="0"/>
                <w:sz w:val="21"/>
                <w:szCs w:val="22"/>
                <w:highlight w:val="none"/>
                <w:lang w:eastAsia="zh-CN"/>
              </w:rPr>
              <w:t>4</w:t>
            </w:r>
            <w:r>
              <w:rPr>
                <w:rFonts w:hint="eastAsia" w:asciiTheme="minorHAnsi" w:hAnsiTheme="minorHAnsi" w:cstheme="minorBidi"/>
                <w:spacing w:val="0"/>
                <w:sz w:val="21"/>
                <w:szCs w:val="22"/>
                <w:highlight w:val="none"/>
              </w:rPr>
              <w:t>分。（注：以CNAS 证书或CMA 证书能力附表为准）</w:t>
            </w:r>
          </w:p>
          <w:p>
            <w:pPr>
              <w:overflowPunct/>
              <w:autoSpaceDE/>
              <w:autoSpaceDN/>
              <w:adjustRightInd/>
              <w:spacing w:line="240" w:lineRule="auto"/>
              <w:ind w:firstLine="0"/>
              <w:textAlignment w:val="auto"/>
              <w:rPr>
                <w:rFonts w:hint="eastAsia" w:asciiTheme="minorHAnsi" w:hAnsiTheme="minorHAnsi" w:cstheme="minorBidi"/>
                <w:spacing w:val="0"/>
                <w:kern w:val="2"/>
                <w:sz w:val="21"/>
                <w:szCs w:val="22"/>
                <w:highlight w:val="none"/>
              </w:rPr>
            </w:pPr>
            <w:r>
              <w:rPr>
                <w:rFonts w:hint="eastAsia"/>
                <w:highlight w:val="none"/>
                <w:lang w:val="en-US" w:eastAsia="zh-CN"/>
              </w:rPr>
              <w:t>2、</w:t>
            </w:r>
            <w:r>
              <w:rPr>
                <w:rFonts w:hint="eastAsia" w:asciiTheme="minorHAnsi" w:hAnsiTheme="minorHAnsi" w:cstheme="minorBidi"/>
                <w:spacing w:val="0"/>
                <w:kern w:val="2"/>
                <w:sz w:val="21"/>
                <w:szCs w:val="22"/>
                <w:highlight w:val="none"/>
              </w:rPr>
              <w:t>供应商具有中国信息安全测评中心颁发的信息安全风险评估一级</w:t>
            </w:r>
            <w:r>
              <w:rPr>
                <w:rFonts w:hint="eastAsia" w:asciiTheme="minorHAnsi" w:hAnsiTheme="minorHAnsi" w:cstheme="minorBidi"/>
                <w:spacing w:val="0"/>
                <w:kern w:val="2"/>
                <w:sz w:val="21"/>
                <w:szCs w:val="22"/>
                <w:highlight w:val="none"/>
                <w:lang w:val="en-US" w:eastAsia="zh-CN"/>
              </w:rPr>
              <w:t>证书</w:t>
            </w:r>
            <w:r>
              <w:rPr>
                <w:rFonts w:hint="eastAsia" w:asciiTheme="minorHAnsi" w:hAnsiTheme="minorHAnsi" w:cstheme="minorBidi"/>
                <w:spacing w:val="0"/>
                <w:kern w:val="2"/>
                <w:sz w:val="21"/>
                <w:szCs w:val="22"/>
                <w:highlight w:val="none"/>
              </w:rPr>
              <w:t>得2分。</w:t>
            </w:r>
          </w:p>
          <w:p>
            <w:pPr>
              <w:spacing w:line="240" w:lineRule="auto"/>
              <w:jc w:val="left"/>
              <w:rPr>
                <w:rFonts w:hint="eastAsia" w:asciiTheme="minorHAnsi" w:hAnsiTheme="minorHAnsi" w:eastAsiaTheme="minorEastAsia" w:cstheme="minorBidi"/>
                <w:sz w:val="21"/>
                <w:szCs w:val="22"/>
                <w:highlight w:val="none"/>
              </w:rPr>
            </w:pPr>
            <w:r>
              <w:rPr>
                <w:rFonts w:hint="eastAsia"/>
                <w:highlight w:val="none"/>
                <w:lang w:val="en-US" w:eastAsia="zh-CN"/>
              </w:rPr>
              <w:t>3、</w:t>
            </w:r>
            <w:r>
              <w:rPr>
                <w:rFonts w:hint="eastAsia" w:asciiTheme="minorHAnsi" w:hAnsiTheme="minorHAnsi" w:eastAsiaTheme="minorEastAsia" w:cstheme="minorBidi"/>
                <w:sz w:val="21"/>
                <w:szCs w:val="22"/>
                <w:highlight w:val="none"/>
              </w:rPr>
              <w:t>供应商具有</w:t>
            </w:r>
            <w:r>
              <w:rPr>
                <w:rFonts w:hint="eastAsia"/>
                <w:highlight w:val="none"/>
              </w:rPr>
              <w:t>IS09001质量管理体系认证和ISO27001信息安全管理体系认证</w:t>
            </w:r>
            <w:r>
              <w:rPr>
                <w:rFonts w:hint="eastAsia" w:asciiTheme="minorHAnsi" w:hAnsiTheme="minorHAnsi" w:eastAsiaTheme="minorEastAsia" w:cstheme="minorBidi"/>
                <w:kern w:val="2"/>
                <w:sz w:val="21"/>
                <w:szCs w:val="22"/>
                <w:highlight w:val="none"/>
              </w:rPr>
              <w:t>，</w:t>
            </w:r>
            <w:r>
              <w:rPr>
                <w:rFonts w:hint="eastAsia"/>
                <w:highlight w:val="none"/>
              </w:rPr>
              <w:t>有一个得2分，最高得4分</w:t>
            </w:r>
            <w:r>
              <w:rPr>
                <w:rFonts w:hint="eastAsia" w:asciiTheme="minorHAnsi" w:hAnsiTheme="minorHAnsi" w:eastAsiaTheme="minorEastAsia" w:cstheme="minorBidi"/>
                <w:sz w:val="21"/>
                <w:szCs w:val="22"/>
                <w:highlight w:val="none"/>
              </w:rPr>
              <w:t>。</w:t>
            </w:r>
          </w:p>
          <w:p>
            <w:pPr>
              <w:spacing w:line="240" w:lineRule="auto"/>
              <w:rPr>
                <w:rFonts w:hint="eastAsia" w:asciiTheme="minorHAnsi" w:hAnsiTheme="minorHAnsi" w:eastAsiaTheme="minorEastAsia" w:cstheme="minorBidi"/>
                <w:bCs w:val="0"/>
                <w:kern w:val="2"/>
                <w:sz w:val="21"/>
                <w:szCs w:val="22"/>
                <w:highlight w:val="none"/>
                <w:lang w:val="en-US" w:eastAsia="zh-CN" w:bidi="ar-SA"/>
              </w:rPr>
            </w:pPr>
            <w:r>
              <w:rPr>
                <w:rFonts w:hint="eastAsia"/>
                <w:highlight w:val="none"/>
              </w:rPr>
              <w:t>（本项需提供有效证书或证明材料扫描件，并加盖供应商公章，未按要求提供不得分）</w:t>
            </w:r>
          </w:p>
        </w:tc>
        <w:tc>
          <w:tcPr>
            <w:tcW w:w="1150" w:type="dxa"/>
          </w:tcPr>
          <w:p>
            <w:pPr>
              <w:widowControl/>
              <w:spacing w:after="360"/>
              <w:jc w:val="left"/>
              <w:rPr>
                <w:rFonts w:cs="宋体" w:asciiTheme="minorEastAsia" w:hAnsiTheme="minorEastAsia"/>
                <w:color w:val="313131"/>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31" w:type="dxa"/>
            <w:vMerge w:val="continue"/>
            <w:vAlign w:val="center"/>
          </w:tcPr>
          <w:p>
            <w:pPr>
              <w:keepNext w:val="0"/>
              <w:keepLines w:val="0"/>
              <w:pageBreakBefore w:val="0"/>
              <w:widowControl/>
              <w:kinsoku/>
              <w:wordWrap/>
              <w:overflowPunct/>
              <w:topLinePunct w:val="0"/>
              <w:autoSpaceDE/>
              <w:autoSpaceDN/>
              <w:bidi w:val="0"/>
              <w:adjustRightInd/>
              <w:snapToGrid/>
              <w:jc w:val="both"/>
              <w:textAlignment w:val="auto"/>
              <w:rPr>
                <w:rFonts w:cs="宋体" w:asciiTheme="minorEastAsia" w:hAnsiTheme="minorEastAsia"/>
                <w:color w:val="313131"/>
                <w:kern w:val="0"/>
                <w:sz w:val="24"/>
                <w:szCs w:val="24"/>
              </w:rPr>
            </w:pPr>
          </w:p>
        </w:tc>
        <w:tc>
          <w:tcPr>
            <w:tcW w:w="2355"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Cs w:val="21"/>
              </w:rPr>
            </w:pPr>
            <w:r>
              <w:rPr>
                <w:rFonts w:hint="eastAsia" w:ascii="宋体" w:hAnsi="宋体" w:eastAsia="宋体" w:cs="宋体"/>
                <w:szCs w:val="21"/>
              </w:rPr>
              <w:t>现场项目组成员实力</w:t>
            </w:r>
          </w:p>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color w:val="313131"/>
                <w:kern w:val="0"/>
                <w:sz w:val="21"/>
                <w:szCs w:val="21"/>
                <w:lang w:val="en-US" w:eastAsia="zh-CN" w:bidi="ar-SA"/>
              </w:rPr>
            </w:pPr>
            <w:r>
              <w:rPr>
                <w:rFonts w:hint="eastAsia" w:ascii="宋体" w:hAnsi="宋体" w:eastAsia="宋体" w:cs="宋体"/>
                <w:szCs w:val="21"/>
              </w:rPr>
              <w:t>（</w:t>
            </w:r>
            <w:r>
              <w:rPr>
                <w:rFonts w:hint="eastAsia" w:ascii="宋体" w:hAnsi="宋体" w:eastAsia="宋体" w:cs="宋体"/>
                <w:szCs w:val="21"/>
                <w:lang w:val="en-US" w:eastAsia="zh-CN"/>
              </w:rPr>
              <w:t>15</w:t>
            </w:r>
            <w:r>
              <w:rPr>
                <w:rFonts w:hint="eastAsia" w:ascii="宋体" w:hAnsi="宋体" w:eastAsia="宋体" w:cs="宋体"/>
                <w:szCs w:val="21"/>
              </w:rPr>
              <w:t>分）</w:t>
            </w:r>
          </w:p>
        </w:tc>
        <w:tc>
          <w:tcPr>
            <w:tcW w:w="3856" w:type="dxa"/>
            <w:vAlign w:val="center"/>
          </w:tcPr>
          <w:p>
            <w:pPr>
              <w:keepNext w:val="0"/>
              <w:keepLines w:val="0"/>
              <w:pageBreakBefore w:val="0"/>
              <w:widowControl/>
              <w:kinsoku/>
              <w:wordWrap/>
              <w:overflowPunct/>
              <w:topLinePunct w:val="0"/>
              <w:autoSpaceDE/>
              <w:autoSpaceDN/>
              <w:bidi w:val="0"/>
              <w:adjustRightInd/>
              <w:snapToGrid/>
              <w:jc w:val="left"/>
              <w:textAlignment w:val="auto"/>
              <w:rPr>
                <w:rFonts w:hint="eastAsia" w:asciiTheme="minorHAnsi" w:hAnsiTheme="minorHAnsi" w:eastAsiaTheme="minorEastAsia" w:cstheme="minorBidi"/>
                <w:color w:val="auto"/>
                <w:kern w:val="2"/>
                <w:sz w:val="21"/>
                <w:szCs w:val="22"/>
                <w:highlight w:val="none"/>
                <w:lang w:eastAsia="zh-CN"/>
              </w:rPr>
            </w:pPr>
            <w:r>
              <w:rPr>
                <w:rFonts w:hint="eastAsia" w:ascii="宋体" w:hAnsi="宋体" w:eastAsia="宋体" w:cs="宋体"/>
                <w:color w:val="000000"/>
                <w:kern w:val="0"/>
                <w:sz w:val="21"/>
                <w:szCs w:val="21"/>
              </w:rPr>
              <w:t>1</w:t>
            </w:r>
            <w:r>
              <w:rPr>
                <w:rFonts w:hint="eastAsia" w:asciiTheme="minorHAnsi" w:hAnsiTheme="minorHAnsi" w:eastAsiaTheme="minorEastAsia" w:cstheme="minorBidi"/>
                <w:color w:val="auto"/>
                <w:kern w:val="2"/>
                <w:sz w:val="21"/>
                <w:szCs w:val="22"/>
                <w:highlight w:val="none"/>
              </w:rPr>
              <w:t>、项目</w:t>
            </w:r>
            <w:r>
              <w:rPr>
                <w:rFonts w:hint="eastAsia" w:asciiTheme="minorHAnsi" w:hAnsiTheme="minorHAnsi" w:eastAsiaTheme="minorEastAsia" w:cstheme="minorBidi"/>
                <w:color w:val="auto"/>
                <w:kern w:val="2"/>
                <w:sz w:val="21"/>
                <w:szCs w:val="22"/>
                <w:highlight w:val="none"/>
                <w:lang w:val="en-US" w:eastAsia="zh-CN"/>
              </w:rPr>
              <w:t>经理</w:t>
            </w:r>
            <w:r>
              <w:rPr>
                <w:rFonts w:hint="eastAsia" w:asciiTheme="minorHAnsi" w:hAnsiTheme="minorHAnsi" w:eastAsiaTheme="minorEastAsia" w:cstheme="minorBidi"/>
                <w:color w:val="auto"/>
                <w:kern w:val="2"/>
                <w:sz w:val="21"/>
                <w:szCs w:val="22"/>
                <w:highlight w:val="none"/>
              </w:rPr>
              <w:t>具有信息系统项目管理师的得2分，具有信息安全工程师的得2分，具有软件评测师的得2分</w:t>
            </w:r>
            <w:r>
              <w:rPr>
                <w:rFonts w:hint="eastAsia" w:asciiTheme="minorHAnsi" w:hAnsiTheme="minorHAnsi" w:eastAsiaTheme="minorEastAsia" w:cstheme="minorBidi"/>
                <w:color w:val="auto"/>
                <w:kern w:val="2"/>
                <w:sz w:val="21"/>
                <w:szCs w:val="22"/>
                <w:highlight w:val="none"/>
                <w:lang w:eastAsia="zh-CN"/>
              </w:rPr>
              <w:t>，</w:t>
            </w:r>
            <w:r>
              <w:rPr>
                <w:rFonts w:hint="eastAsia" w:asciiTheme="minorHAnsi" w:hAnsiTheme="minorHAnsi" w:eastAsiaTheme="minorEastAsia"/>
                <w:color w:val="auto"/>
                <w:kern w:val="2"/>
                <w:sz w:val="21"/>
                <w:szCs w:val="22"/>
                <w:highlight w:val="none"/>
              </w:rPr>
              <w:t>具有一级注册计量师的得2分</w:t>
            </w:r>
            <w:r>
              <w:rPr>
                <w:rFonts w:hint="eastAsia" w:asciiTheme="minorHAnsi" w:hAnsiTheme="minorHAnsi" w:eastAsiaTheme="minorEastAsia" w:cstheme="minorBidi"/>
                <w:color w:val="auto"/>
                <w:kern w:val="2"/>
                <w:sz w:val="21"/>
                <w:szCs w:val="22"/>
                <w:highlight w:val="none"/>
                <w:lang w:eastAsia="zh-CN"/>
              </w:rPr>
              <w:t>。</w:t>
            </w:r>
            <w:r>
              <w:rPr>
                <w:rFonts w:hint="eastAsia" w:asciiTheme="minorHAnsi" w:hAnsiTheme="minorHAnsi" w:eastAsiaTheme="minorEastAsia" w:cstheme="minorBidi"/>
                <w:color w:val="auto"/>
                <w:kern w:val="2"/>
                <w:sz w:val="21"/>
                <w:szCs w:val="22"/>
                <w:highlight w:val="none"/>
                <w:lang w:val="en-US" w:eastAsia="zh-CN"/>
              </w:rPr>
              <w:t>本项</w:t>
            </w:r>
            <w:r>
              <w:rPr>
                <w:rFonts w:hint="eastAsia" w:asciiTheme="minorHAnsi" w:hAnsiTheme="minorHAnsi" w:eastAsiaTheme="minorEastAsia" w:cstheme="minorBidi"/>
                <w:color w:val="auto"/>
                <w:kern w:val="2"/>
                <w:sz w:val="21"/>
                <w:szCs w:val="22"/>
                <w:highlight w:val="none"/>
              </w:rPr>
              <w:t>最高得</w:t>
            </w:r>
            <w:r>
              <w:rPr>
                <w:rFonts w:hint="eastAsia" w:asciiTheme="minorHAnsi" w:hAnsiTheme="minorHAnsi" w:eastAsiaTheme="minorEastAsia" w:cstheme="minorBidi"/>
                <w:color w:val="auto"/>
                <w:kern w:val="2"/>
                <w:sz w:val="21"/>
                <w:szCs w:val="22"/>
                <w:highlight w:val="none"/>
                <w:lang w:val="en-US" w:eastAsia="zh-CN"/>
              </w:rPr>
              <w:t>8</w:t>
            </w:r>
            <w:r>
              <w:rPr>
                <w:rFonts w:hint="eastAsia" w:asciiTheme="minorHAnsi" w:hAnsiTheme="minorHAnsi" w:eastAsiaTheme="minorEastAsia" w:cstheme="minorBidi"/>
                <w:color w:val="auto"/>
                <w:kern w:val="2"/>
                <w:sz w:val="21"/>
                <w:szCs w:val="22"/>
                <w:highlight w:val="none"/>
              </w:rPr>
              <w:t>分。</w:t>
            </w:r>
          </w:p>
          <w:p>
            <w:pPr>
              <w:overflowPunct/>
              <w:autoSpaceDE/>
              <w:autoSpaceDN/>
              <w:adjustRightInd/>
              <w:textAlignment w:val="auto"/>
              <w:rPr>
                <w:rFonts w:hint="eastAsia" w:asciiTheme="minorHAnsi" w:hAnsiTheme="minorHAnsi" w:eastAsiaTheme="minorEastAsia" w:cstheme="minorBidi"/>
                <w:color w:val="auto"/>
                <w:spacing w:val="0"/>
                <w:kern w:val="2"/>
                <w:sz w:val="21"/>
                <w:szCs w:val="22"/>
                <w:highlight w:val="none"/>
                <w:lang w:eastAsia="zh-CN"/>
              </w:rPr>
            </w:pPr>
            <w:r>
              <w:rPr>
                <w:rFonts w:hint="eastAsia" w:asciiTheme="minorHAnsi" w:hAnsiTheme="minorHAnsi" w:eastAsiaTheme="minorEastAsia" w:cstheme="minorBidi"/>
                <w:color w:val="auto"/>
                <w:kern w:val="2"/>
                <w:sz w:val="21"/>
                <w:szCs w:val="22"/>
                <w:highlight w:val="none"/>
              </w:rPr>
              <w:t>2、</w:t>
            </w:r>
            <w:r>
              <w:rPr>
                <w:rFonts w:hint="eastAsia" w:asciiTheme="minorHAnsi" w:hAnsiTheme="minorHAnsi" w:eastAsiaTheme="minorEastAsia" w:cstheme="minorBidi"/>
                <w:color w:val="auto"/>
                <w:spacing w:val="0"/>
                <w:kern w:val="2"/>
                <w:sz w:val="21"/>
                <w:szCs w:val="22"/>
                <w:highlight w:val="none"/>
              </w:rPr>
              <w:t>技术负责人具备软件评测师得</w:t>
            </w:r>
            <w:r>
              <w:rPr>
                <w:rFonts w:hint="eastAsia" w:asciiTheme="minorHAnsi" w:hAnsiTheme="minorHAnsi" w:eastAsiaTheme="minorEastAsia" w:cstheme="minorBidi"/>
                <w:color w:val="auto"/>
                <w:spacing w:val="0"/>
                <w:kern w:val="2"/>
                <w:sz w:val="21"/>
                <w:szCs w:val="22"/>
                <w:highlight w:val="none"/>
                <w:lang w:val="en-US" w:eastAsia="zh-CN"/>
              </w:rPr>
              <w:t>1</w:t>
            </w:r>
            <w:r>
              <w:rPr>
                <w:rFonts w:hint="eastAsia" w:asciiTheme="minorHAnsi" w:hAnsiTheme="minorHAnsi" w:eastAsiaTheme="minorEastAsia" w:cstheme="minorBidi"/>
                <w:color w:val="auto"/>
                <w:spacing w:val="0"/>
                <w:kern w:val="2"/>
                <w:sz w:val="21"/>
                <w:szCs w:val="22"/>
                <w:highlight w:val="none"/>
              </w:rPr>
              <w:t>分、具备CSTQB 高级测试经理证书得</w:t>
            </w:r>
            <w:r>
              <w:rPr>
                <w:rFonts w:hint="eastAsia" w:asciiTheme="minorHAnsi" w:hAnsiTheme="minorHAnsi" w:eastAsiaTheme="minorEastAsia" w:cstheme="minorBidi"/>
                <w:color w:val="auto"/>
                <w:spacing w:val="0"/>
                <w:kern w:val="2"/>
                <w:sz w:val="21"/>
                <w:szCs w:val="22"/>
                <w:highlight w:val="none"/>
                <w:lang w:val="en-US" w:eastAsia="zh-CN"/>
              </w:rPr>
              <w:t>1</w:t>
            </w:r>
            <w:r>
              <w:rPr>
                <w:rFonts w:hint="eastAsia" w:asciiTheme="minorHAnsi" w:hAnsiTheme="minorHAnsi" w:eastAsiaTheme="minorEastAsia" w:cstheme="minorBidi"/>
                <w:color w:val="auto"/>
                <w:spacing w:val="0"/>
                <w:kern w:val="2"/>
                <w:sz w:val="21"/>
                <w:szCs w:val="22"/>
                <w:highlight w:val="none"/>
              </w:rPr>
              <w:t>分、具备CISP 注册信息安全专业人员得</w:t>
            </w:r>
            <w:r>
              <w:rPr>
                <w:rFonts w:hint="eastAsia" w:asciiTheme="minorHAnsi" w:hAnsiTheme="minorHAnsi" w:eastAsiaTheme="minorEastAsia" w:cstheme="minorBidi"/>
                <w:color w:val="auto"/>
                <w:spacing w:val="0"/>
                <w:kern w:val="2"/>
                <w:sz w:val="21"/>
                <w:szCs w:val="22"/>
                <w:highlight w:val="none"/>
                <w:lang w:val="en-US" w:eastAsia="zh-CN"/>
              </w:rPr>
              <w:t>1</w:t>
            </w:r>
            <w:r>
              <w:rPr>
                <w:rFonts w:hint="eastAsia" w:asciiTheme="minorHAnsi" w:hAnsiTheme="minorHAnsi" w:eastAsiaTheme="minorEastAsia" w:cstheme="minorBidi"/>
                <w:color w:val="auto"/>
                <w:spacing w:val="0"/>
                <w:kern w:val="2"/>
                <w:sz w:val="21"/>
                <w:szCs w:val="22"/>
                <w:highlight w:val="none"/>
              </w:rPr>
              <w:t>分</w:t>
            </w:r>
            <w:r>
              <w:rPr>
                <w:rFonts w:hint="eastAsia" w:asciiTheme="minorHAnsi" w:hAnsiTheme="minorHAnsi" w:eastAsiaTheme="minorEastAsia" w:cstheme="minorBidi"/>
                <w:color w:val="auto"/>
                <w:spacing w:val="0"/>
                <w:kern w:val="2"/>
                <w:sz w:val="21"/>
                <w:szCs w:val="22"/>
                <w:highlight w:val="none"/>
                <w:lang w:eastAsia="zh-CN"/>
              </w:rPr>
              <w:t>。</w:t>
            </w:r>
            <w:r>
              <w:rPr>
                <w:rFonts w:hint="eastAsia" w:asciiTheme="minorHAnsi" w:hAnsiTheme="minorHAnsi" w:eastAsiaTheme="minorEastAsia" w:cstheme="minorBidi"/>
                <w:color w:val="auto"/>
                <w:spacing w:val="0"/>
                <w:kern w:val="2"/>
                <w:sz w:val="21"/>
                <w:szCs w:val="22"/>
                <w:highlight w:val="none"/>
                <w:lang w:val="en-US" w:eastAsia="zh-CN"/>
              </w:rPr>
              <w:t>本项</w:t>
            </w:r>
            <w:r>
              <w:rPr>
                <w:rFonts w:hint="eastAsia" w:asciiTheme="minorHAnsi" w:hAnsiTheme="minorHAnsi" w:eastAsiaTheme="minorEastAsia" w:cstheme="minorBidi"/>
                <w:color w:val="auto"/>
                <w:spacing w:val="0"/>
                <w:kern w:val="2"/>
                <w:sz w:val="21"/>
                <w:szCs w:val="22"/>
                <w:highlight w:val="none"/>
              </w:rPr>
              <w:t>最高得</w:t>
            </w:r>
            <w:r>
              <w:rPr>
                <w:rFonts w:hint="eastAsia" w:asciiTheme="minorHAnsi" w:hAnsiTheme="minorHAnsi" w:eastAsiaTheme="minorEastAsia" w:cstheme="minorBidi"/>
                <w:color w:val="auto"/>
                <w:spacing w:val="0"/>
                <w:kern w:val="2"/>
                <w:sz w:val="21"/>
                <w:szCs w:val="22"/>
                <w:highlight w:val="none"/>
                <w:lang w:val="en-US" w:eastAsia="zh-CN"/>
              </w:rPr>
              <w:t>3</w:t>
            </w:r>
            <w:r>
              <w:rPr>
                <w:rFonts w:hint="eastAsia" w:asciiTheme="minorHAnsi" w:hAnsiTheme="minorHAnsi" w:eastAsiaTheme="minorEastAsia" w:cstheme="minorBidi"/>
                <w:color w:val="auto"/>
                <w:spacing w:val="0"/>
                <w:kern w:val="2"/>
                <w:sz w:val="21"/>
                <w:szCs w:val="22"/>
                <w:highlight w:val="none"/>
              </w:rPr>
              <w:t>分</w:t>
            </w:r>
            <w:r>
              <w:rPr>
                <w:rFonts w:hint="eastAsia" w:asciiTheme="minorHAnsi" w:hAnsiTheme="minorHAnsi" w:eastAsiaTheme="minorEastAsia" w:cstheme="minorBidi"/>
                <w:color w:val="auto"/>
                <w:spacing w:val="0"/>
                <w:kern w:val="2"/>
                <w:sz w:val="21"/>
                <w:szCs w:val="22"/>
                <w:highlight w:val="none"/>
                <w:lang w:eastAsia="zh-CN"/>
              </w:rPr>
              <w:t>。</w:t>
            </w:r>
          </w:p>
          <w:p>
            <w:pPr>
              <w:keepNext w:val="0"/>
              <w:keepLines w:val="0"/>
              <w:pageBreakBefore w:val="0"/>
              <w:widowControl/>
              <w:numPr>
                <w:ilvl w:val="-1"/>
                <w:numId w:val="0"/>
              </w:numPr>
              <w:kinsoku/>
              <w:wordWrap/>
              <w:overflowPunct/>
              <w:topLinePunct w:val="0"/>
              <w:autoSpaceDE/>
              <w:autoSpaceDN/>
              <w:bidi w:val="0"/>
              <w:adjustRightInd/>
              <w:snapToGrid/>
              <w:jc w:val="left"/>
              <w:textAlignment w:val="auto"/>
              <w:rPr>
                <w:rFonts w:hint="eastAsia" w:asciiTheme="minorHAnsi" w:hAnsiTheme="minorHAnsi" w:eastAsiaTheme="minorEastAsia" w:cstheme="minorBidi"/>
                <w:color w:val="auto"/>
                <w:kern w:val="2"/>
                <w:sz w:val="21"/>
                <w:szCs w:val="22"/>
                <w:highlight w:val="none"/>
              </w:rPr>
            </w:pPr>
            <w:r>
              <w:rPr>
                <w:rFonts w:hint="eastAsia" w:asciiTheme="minorHAnsi" w:hAnsiTheme="minorHAnsi" w:eastAsiaTheme="minorEastAsia" w:cstheme="minorBidi"/>
                <w:color w:val="auto"/>
                <w:kern w:val="2"/>
                <w:sz w:val="21"/>
                <w:szCs w:val="22"/>
                <w:highlight w:val="none"/>
                <w:lang w:val="en-US" w:eastAsia="zh-CN"/>
              </w:rPr>
              <w:t>3、</w:t>
            </w:r>
            <w:r>
              <w:rPr>
                <w:rFonts w:hint="eastAsia" w:asciiTheme="minorHAnsi" w:hAnsiTheme="minorHAnsi" w:eastAsiaTheme="minorEastAsia" w:cstheme="minorBidi"/>
                <w:color w:val="auto"/>
                <w:kern w:val="2"/>
                <w:sz w:val="21"/>
                <w:szCs w:val="22"/>
                <w:highlight w:val="none"/>
              </w:rPr>
              <w:t>除现场项目经理</w:t>
            </w:r>
            <w:r>
              <w:rPr>
                <w:rFonts w:hint="eastAsia" w:asciiTheme="minorHAnsi" w:hAnsiTheme="minorHAnsi" w:eastAsiaTheme="minorEastAsia" w:cstheme="minorBidi"/>
                <w:color w:val="auto"/>
                <w:kern w:val="2"/>
                <w:sz w:val="21"/>
                <w:szCs w:val="22"/>
                <w:highlight w:val="none"/>
                <w:lang w:val="en-US" w:eastAsia="zh-CN"/>
              </w:rPr>
              <w:t>和技术负责人</w:t>
            </w:r>
            <w:r>
              <w:rPr>
                <w:rFonts w:hint="eastAsia" w:asciiTheme="minorHAnsi" w:hAnsiTheme="minorHAnsi" w:eastAsiaTheme="minorEastAsia" w:cstheme="minorBidi"/>
                <w:color w:val="auto"/>
                <w:kern w:val="2"/>
                <w:sz w:val="21"/>
                <w:szCs w:val="22"/>
                <w:highlight w:val="none"/>
              </w:rPr>
              <w:t>外，其他项目组成员具有软件评测师、信息安全工程师、CSTQB 高级测试分析师、CSTQB 高级测试经理证书的，每提供一种有效证书得</w:t>
            </w:r>
            <w:r>
              <w:rPr>
                <w:rFonts w:hint="eastAsia" w:asciiTheme="minorHAnsi" w:hAnsiTheme="minorHAnsi" w:eastAsiaTheme="minorEastAsia" w:cstheme="minorBidi"/>
                <w:color w:val="auto"/>
                <w:kern w:val="2"/>
                <w:sz w:val="21"/>
                <w:szCs w:val="22"/>
                <w:highlight w:val="none"/>
                <w:lang w:val="en-US" w:eastAsia="zh-CN"/>
              </w:rPr>
              <w:t>1</w:t>
            </w:r>
            <w:r>
              <w:rPr>
                <w:rFonts w:hint="eastAsia" w:asciiTheme="minorHAnsi" w:hAnsiTheme="minorHAnsi" w:eastAsiaTheme="minorEastAsia" w:cstheme="minorBidi"/>
                <w:color w:val="auto"/>
                <w:kern w:val="2"/>
                <w:sz w:val="21"/>
                <w:szCs w:val="22"/>
                <w:highlight w:val="none"/>
              </w:rPr>
              <w:t>分，一人有多张证书的不得累计，最高</w:t>
            </w:r>
            <w:r>
              <w:rPr>
                <w:rFonts w:hint="eastAsia" w:asciiTheme="minorHAnsi" w:hAnsiTheme="minorHAnsi" w:eastAsiaTheme="minorEastAsia" w:cstheme="minorBidi"/>
                <w:color w:val="auto"/>
                <w:kern w:val="2"/>
                <w:sz w:val="21"/>
                <w:szCs w:val="22"/>
                <w:highlight w:val="none"/>
                <w:lang w:val="en-US" w:eastAsia="zh-CN"/>
              </w:rPr>
              <w:t>4</w:t>
            </w:r>
            <w:r>
              <w:rPr>
                <w:rFonts w:hint="eastAsia" w:asciiTheme="minorHAnsi" w:hAnsiTheme="minorHAnsi" w:eastAsiaTheme="minorEastAsia" w:cstheme="minorBidi"/>
                <w:color w:val="auto"/>
                <w:kern w:val="2"/>
                <w:sz w:val="21"/>
                <w:szCs w:val="22"/>
                <w:highlight w:val="none"/>
              </w:rPr>
              <w:t>分。</w:t>
            </w:r>
          </w:p>
          <w:p>
            <w:pPr>
              <w:widowControl/>
              <w:rPr>
                <w:rFonts w:hint="eastAsia" w:ascii="宋体" w:hAnsi="宋体" w:eastAsia="宋体" w:cs="宋体"/>
                <w:kern w:val="2"/>
                <w:sz w:val="21"/>
                <w:szCs w:val="21"/>
                <w:lang w:val="en-US" w:eastAsia="zh-CN" w:bidi="ar-SA"/>
              </w:rPr>
            </w:pPr>
            <w:r>
              <w:rPr>
                <w:rFonts w:hint="eastAsia" w:asciiTheme="minorHAnsi" w:hAnsiTheme="minorHAnsi" w:eastAsiaTheme="minorEastAsia" w:cstheme="minorBidi"/>
                <w:color w:val="auto"/>
                <w:kern w:val="2"/>
                <w:sz w:val="21"/>
                <w:szCs w:val="22"/>
                <w:highlight w:val="none"/>
              </w:rPr>
              <w:t>（供应商需提供</w:t>
            </w:r>
            <w:r>
              <w:rPr>
                <w:rFonts w:hint="eastAsia" w:asciiTheme="minorHAnsi" w:hAnsiTheme="minorHAnsi" w:eastAsiaTheme="minorEastAsia" w:cstheme="minorBidi"/>
                <w:color w:val="auto"/>
                <w:kern w:val="2"/>
                <w:sz w:val="21"/>
                <w:szCs w:val="22"/>
                <w:highlight w:val="none"/>
                <w:lang w:val="en-US" w:eastAsia="zh-CN"/>
              </w:rPr>
              <w:t>劳动合同、</w:t>
            </w:r>
            <w:r>
              <w:rPr>
                <w:rFonts w:hint="eastAsia" w:asciiTheme="minorHAnsi" w:hAnsiTheme="minorHAnsi" w:eastAsiaTheme="minorEastAsia" w:cstheme="minorBidi"/>
                <w:color w:val="auto"/>
                <w:kern w:val="2"/>
                <w:sz w:val="21"/>
                <w:szCs w:val="22"/>
                <w:highlight w:val="none"/>
              </w:rPr>
              <w:t>近三个月为其缴纳社保的证明材料、相关有效证书</w:t>
            </w:r>
            <w:r>
              <w:rPr>
                <w:rFonts w:hint="eastAsia" w:asciiTheme="minorHAnsi" w:hAnsiTheme="minorHAnsi" w:eastAsiaTheme="minorEastAsia" w:cstheme="minorBidi"/>
                <w:color w:val="auto"/>
                <w:kern w:val="2"/>
                <w:sz w:val="21"/>
                <w:szCs w:val="22"/>
                <w:highlight w:val="none"/>
                <w:lang w:eastAsia="zh-CN"/>
              </w:rPr>
              <w:t>，</w:t>
            </w:r>
            <w:r>
              <w:rPr>
                <w:rFonts w:hint="eastAsia" w:asciiTheme="minorHAnsi" w:hAnsiTheme="minorHAnsi" w:eastAsiaTheme="minorEastAsia" w:cstheme="minorBidi"/>
                <w:color w:val="auto"/>
                <w:kern w:val="2"/>
                <w:sz w:val="21"/>
                <w:szCs w:val="22"/>
                <w:highlight w:val="none"/>
              </w:rPr>
              <w:t>加盖公章，未按要求提供不得分）</w:t>
            </w:r>
          </w:p>
        </w:tc>
        <w:tc>
          <w:tcPr>
            <w:tcW w:w="1150" w:type="dxa"/>
          </w:tcPr>
          <w:p>
            <w:pPr>
              <w:widowControl/>
              <w:spacing w:after="360"/>
              <w:jc w:val="left"/>
              <w:rPr>
                <w:rFonts w:cs="宋体" w:asciiTheme="minorEastAsia" w:hAnsiTheme="minorEastAsia"/>
                <w:color w:val="313131"/>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31" w:type="dxa"/>
            <w:vMerge w:val="continue"/>
            <w:vAlign w:val="center"/>
          </w:tcPr>
          <w:p>
            <w:pPr>
              <w:keepNext w:val="0"/>
              <w:keepLines w:val="0"/>
              <w:pageBreakBefore w:val="0"/>
              <w:widowControl/>
              <w:kinsoku/>
              <w:wordWrap/>
              <w:overflowPunct/>
              <w:topLinePunct w:val="0"/>
              <w:autoSpaceDE/>
              <w:autoSpaceDN/>
              <w:bidi w:val="0"/>
              <w:adjustRightInd/>
              <w:snapToGrid/>
              <w:jc w:val="both"/>
              <w:textAlignment w:val="auto"/>
              <w:rPr>
                <w:rFonts w:cs="宋体" w:asciiTheme="minorEastAsia" w:hAnsiTheme="minorEastAsia"/>
                <w:color w:val="313131"/>
                <w:kern w:val="0"/>
                <w:sz w:val="24"/>
                <w:szCs w:val="24"/>
              </w:rPr>
            </w:pPr>
          </w:p>
        </w:tc>
        <w:tc>
          <w:tcPr>
            <w:tcW w:w="2355"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Cs w:val="21"/>
              </w:rPr>
            </w:pPr>
            <w:r>
              <w:rPr>
                <w:rFonts w:hint="eastAsia" w:ascii="宋体" w:hAnsi="宋体" w:eastAsia="宋体" w:cs="宋体"/>
                <w:szCs w:val="21"/>
              </w:rPr>
              <w:t>相关业绩</w:t>
            </w:r>
          </w:p>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color w:val="313131"/>
                <w:kern w:val="0"/>
                <w:sz w:val="21"/>
                <w:szCs w:val="21"/>
                <w:lang w:val="en-US" w:eastAsia="zh-CN" w:bidi="ar-SA"/>
              </w:rPr>
            </w:pPr>
            <w:r>
              <w:rPr>
                <w:rFonts w:hint="eastAsia" w:ascii="宋体" w:hAnsi="宋体" w:eastAsia="宋体" w:cs="宋体"/>
                <w:szCs w:val="21"/>
              </w:rPr>
              <w:t>（5分）</w:t>
            </w:r>
          </w:p>
        </w:tc>
        <w:tc>
          <w:tcPr>
            <w:tcW w:w="3856"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bCs/>
                <w:kern w:val="44"/>
                <w:sz w:val="21"/>
                <w:szCs w:val="21"/>
                <w:lang w:val="en-US" w:eastAsia="zh-CN" w:bidi="ar-SA"/>
              </w:rPr>
            </w:pPr>
            <w:r>
              <w:rPr>
                <w:rFonts w:hint="eastAsia" w:ascii="宋体" w:hAnsi="宋体" w:eastAsia="宋体" w:cs="Times New Roman"/>
                <w:lang w:eastAsia="zh-CN"/>
              </w:rPr>
              <w:t>供应商</w:t>
            </w:r>
            <w:r>
              <w:rPr>
                <w:rFonts w:hint="eastAsia" w:ascii="宋体" w:hAnsi="宋体" w:eastAsia="宋体" w:cs="Times New Roman"/>
              </w:rPr>
              <w:t>承担过与本项目类似业绩（注：类似业绩是指信息化项目</w:t>
            </w:r>
            <w:r>
              <w:rPr>
                <w:rFonts w:hint="eastAsia" w:ascii="宋体" w:hAnsi="宋体" w:eastAsia="宋体"/>
                <w:highlight w:val="none"/>
                <w:lang w:val="en-US" w:eastAsia="zh-CN"/>
              </w:rPr>
              <w:t>软件测评</w:t>
            </w:r>
            <w:r>
              <w:rPr>
                <w:rFonts w:hint="eastAsia" w:ascii="宋体" w:hAnsi="宋体"/>
                <w:highlight w:val="none"/>
                <w:lang w:val="en-US" w:eastAsia="zh-CN"/>
              </w:rPr>
              <w:t>服务</w:t>
            </w:r>
            <w:r>
              <w:rPr>
                <w:rFonts w:hint="eastAsia" w:ascii="宋体" w:hAnsi="宋体" w:eastAsia="宋体" w:cs="Times New Roman"/>
              </w:rPr>
              <w:t>，须提供中标通知书或</w:t>
            </w:r>
            <w:r>
              <w:rPr>
                <w:rFonts w:hint="eastAsia" w:ascii="宋体" w:hAnsi="宋体" w:eastAsia="宋体" w:cs="Times New Roman"/>
                <w:lang w:val="en-US" w:eastAsia="zh-CN"/>
              </w:rPr>
              <w:t>委托</w:t>
            </w:r>
            <w:r>
              <w:rPr>
                <w:rFonts w:hint="eastAsia" w:ascii="宋体" w:hAnsi="宋体" w:eastAsia="宋体" w:cs="Times New Roman"/>
              </w:rPr>
              <w:t>合同</w:t>
            </w:r>
            <w:r>
              <w:rPr>
                <w:rFonts w:hint="eastAsia" w:ascii="宋体" w:hAnsi="宋体" w:eastAsia="宋体" w:cs="Times New Roman"/>
                <w:lang w:val="en-US" w:eastAsia="zh-CN"/>
              </w:rPr>
              <w:t>证明</w:t>
            </w:r>
            <w:r>
              <w:rPr>
                <w:rFonts w:hint="eastAsia" w:ascii="宋体" w:hAnsi="宋体" w:eastAsia="宋体" w:cs="Times New Roman"/>
              </w:rPr>
              <w:t>文件，加盖公章）</w:t>
            </w:r>
            <w:r>
              <w:rPr>
                <w:rFonts w:hint="eastAsia" w:ascii="宋体" w:hAnsi="宋体" w:eastAsia="宋体" w:cs="Times New Roman"/>
                <w:lang w:eastAsia="zh-CN"/>
              </w:rPr>
              <w:t>，</w:t>
            </w:r>
            <w:r>
              <w:rPr>
                <w:rFonts w:hint="eastAsia" w:ascii="宋体" w:hAnsi="宋体" w:eastAsia="宋体" w:cs="Times New Roman"/>
                <w:lang w:val="en-US" w:eastAsia="zh-CN"/>
              </w:rPr>
              <w:t>每</w:t>
            </w:r>
            <w:r>
              <w:rPr>
                <w:rFonts w:hint="eastAsia" w:ascii="宋体" w:hAnsi="宋体" w:eastAsia="宋体" w:cs="Times New Roman"/>
              </w:rPr>
              <w:t>有一个得1分，累计不超过</w:t>
            </w:r>
            <w:r>
              <w:rPr>
                <w:rFonts w:hint="eastAsia" w:ascii="宋体" w:hAnsi="宋体" w:eastAsia="宋体" w:cs="Times New Roman"/>
                <w:lang w:val="en-US" w:eastAsia="zh-CN"/>
              </w:rPr>
              <w:t>5</w:t>
            </w:r>
            <w:r>
              <w:rPr>
                <w:rFonts w:hint="eastAsia" w:ascii="宋体" w:hAnsi="宋体" w:eastAsia="宋体" w:cs="Times New Roman"/>
              </w:rPr>
              <w:t>分。</w:t>
            </w:r>
          </w:p>
        </w:tc>
        <w:tc>
          <w:tcPr>
            <w:tcW w:w="1150" w:type="dxa"/>
          </w:tcPr>
          <w:p>
            <w:pPr>
              <w:widowControl/>
              <w:spacing w:after="360"/>
              <w:jc w:val="left"/>
              <w:rPr>
                <w:rFonts w:cs="宋体" w:asciiTheme="minorEastAsia" w:hAnsiTheme="minorEastAsia"/>
                <w:color w:val="313131"/>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31"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cs="宋体" w:asciiTheme="minorEastAsia" w:hAnsiTheme="minorEastAsia"/>
                <w:color w:val="313131"/>
                <w:kern w:val="0"/>
                <w:sz w:val="24"/>
                <w:szCs w:val="24"/>
              </w:rPr>
            </w:pPr>
            <w:r>
              <w:rPr>
                <w:rFonts w:hint="eastAsia" w:ascii="宋体" w:hAnsi="宋体" w:eastAsia="宋体" w:cs="宋体"/>
                <w:szCs w:val="21"/>
                <w:lang w:val="en-US" w:eastAsia="zh-CN"/>
              </w:rPr>
              <w:t>价格</w:t>
            </w:r>
            <w:r>
              <w:rPr>
                <w:rFonts w:hint="eastAsia" w:cs="宋体" w:asciiTheme="minorEastAsia" w:hAnsiTheme="minorEastAsia"/>
                <w:color w:val="313131"/>
                <w:kern w:val="0"/>
                <w:sz w:val="24"/>
                <w:szCs w:val="24"/>
                <w:lang w:val="en-US" w:eastAsia="zh-CN"/>
              </w:rPr>
              <w:t>评审因素</w:t>
            </w:r>
          </w:p>
        </w:tc>
        <w:tc>
          <w:tcPr>
            <w:tcW w:w="2355"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最终报价</w:t>
            </w:r>
          </w:p>
        </w:tc>
        <w:tc>
          <w:tcPr>
            <w:tcW w:w="3856" w:type="dxa"/>
            <w:vAlign w:val="center"/>
          </w:tcPr>
          <w:p>
            <w:pPr>
              <w:keepNext w:val="0"/>
              <w:keepLines w:val="0"/>
              <w:pageBreakBefore w:val="0"/>
              <w:widowControl/>
              <w:tabs>
                <w:tab w:val="left" w:pos="945"/>
                <w:tab w:val="left" w:pos="1155"/>
              </w:tabs>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bCs w:val="0"/>
                <w:color w:val="000000"/>
                <w:kern w:val="0"/>
                <w:sz w:val="21"/>
                <w:szCs w:val="21"/>
              </w:rPr>
              <w:t>采用低价优先法，即</w:t>
            </w:r>
            <w:r>
              <w:rPr>
                <w:rFonts w:hint="eastAsia" w:ascii="宋体" w:hAnsi="宋体" w:eastAsia="宋体" w:cs="宋体"/>
                <w:bCs w:val="0"/>
                <w:color w:val="000000"/>
                <w:kern w:val="0"/>
                <w:sz w:val="21"/>
                <w:szCs w:val="21"/>
                <w:lang w:val="en-US" w:eastAsia="zh-CN"/>
              </w:rPr>
              <w:t>通过</w:t>
            </w:r>
            <w:r>
              <w:rPr>
                <w:rFonts w:hint="eastAsia" w:ascii="宋体" w:hAnsi="宋体" w:eastAsia="宋体" w:cs="宋体"/>
                <w:bCs w:val="0"/>
                <w:color w:val="000000"/>
                <w:kern w:val="0"/>
                <w:sz w:val="21"/>
                <w:szCs w:val="21"/>
              </w:rPr>
              <w:t>项目方案</w:t>
            </w:r>
            <w:r>
              <w:rPr>
                <w:rFonts w:hint="eastAsia" w:ascii="宋体" w:hAnsi="宋体" w:eastAsia="宋体" w:cs="宋体"/>
                <w:bCs w:val="0"/>
                <w:color w:val="000000"/>
                <w:kern w:val="0"/>
                <w:sz w:val="21"/>
                <w:szCs w:val="21"/>
                <w:lang w:val="en-US" w:eastAsia="zh-CN"/>
              </w:rPr>
              <w:t>和资信</w:t>
            </w:r>
            <w:r>
              <w:rPr>
                <w:rFonts w:hint="eastAsia" w:ascii="宋体" w:hAnsi="宋体" w:eastAsia="宋体" w:cs="宋体"/>
                <w:bCs w:val="0"/>
                <w:color w:val="000000"/>
                <w:kern w:val="0"/>
                <w:sz w:val="21"/>
                <w:szCs w:val="21"/>
              </w:rPr>
              <w:t>评审</w:t>
            </w:r>
            <w:r>
              <w:rPr>
                <w:rFonts w:hint="eastAsia" w:ascii="宋体" w:hAnsi="宋体" w:eastAsia="宋体" w:cs="宋体"/>
                <w:bCs w:val="0"/>
                <w:color w:val="000000"/>
                <w:kern w:val="0"/>
                <w:sz w:val="21"/>
                <w:szCs w:val="21"/>
                <w:lang w:val="en-US" w:eastAsia="zh-CN"/>
              </w:rPr>
              <w:t>进入报价评审程序，</w:t>
            </w:r>
            <w:r>
              <w:rPr>
                <w:rFonts w:hint="eastAsia" w:ascii="宋体" w:hAnsi="宋体" w:eastAsia="宋体" w:cs="宋体"/>
                <w:bCs w:val="0"/>
                <w:color w:val="000000"/>
                <w:kern w:val="0"/>
                <w:sz w:val="21"/>
                <w:szCs w:val="21"/>
              </w:rPr>
              <w:t>且提出最低报价（价格扣除后的</w:t>
            </w:r>
            <w:r>
              <w:rPr>
                <w:rFonts w:hint="eastAsia" w:ascii="宋体" w:hAnsi="宋体" w:eastAsia="宋体" w:cs="宋体"/>
                <w:bCs w:val="0"/>
                <w:color w:val="000000"/>
                <w:kern w:val="0"/>
                <w:sz w:val="21"/>
                <w:szCs w:val="21"/>
                <w:lang w:val="en-US" w:eastAsia="zh-CN"/>
              </w:rPr>
              <w:t>最终报</w:t>
            </w:r>
            <w:r>
              <w:rPr>
                <w:rFonts w:hint="eastAsia" w:ascii="宋体" w:hAnsi="宋体" w:eastAsia="宋体" w:cs="宋体"/>
                <w:bCs w:val="0"/>
                <w:color w:val="000000"/>
                <w:kern w:val="0"/>
                <w:sz w:val="21"/>
                <w:szCs w:val="21"/>
              </w:rPr>
              <w:t>价）的供应商为中</w:t>
            </w:r>
            <w:r>
              <w:rPr>
                <w:rFonts w:hint="eastAsia" w:ascii="宋体" w:hAnsi="宋体" w:eastAsia="宋体" w:cs="宋体"/>
                <w:bCs w:val="0"/>
                <w:color w:val="000000"/>
                <w:kern w:val="0"/>
                <w:sz w:val="21"/>
                <w:szCs w:val="21"/>
                <w:lang w:val="en-US" w:eastAsia="zh-CN"/>
              </w:rPr>
              <w:t>标候选</w:t>
            </w:r>
            <w:r>
              <w:rPr>
                <w:rFonts w:hint="eastAsia" w:ascii="宋体" w:hAnsi="宋体" w:eastAsia="宋体" w:cs="宋体"/>
                <w:bCs w:val="0"/>
                <w:color w:val="000000"/>
                <w:kern w:val="0"/>
                <w:sz w:val="21"/>
                <w:szCs w:val="21"/>
              </w:rPr>
              <w:t>人。</w:t>
            </w:r>
            <w:r>
              <w:rPr>
                <w:rFonts w:hint="eastAsia" w:ascii="宋体" w:hAnsi="宋体" w:eastAsia="宋体" w:cs="宋体"/>
                <w:color w:val="000000"/>
                <w:kern w:val="0"/>
                <w:sz w:val="21"/>
                <w:szCs w:val="21"/>
              </w:rPr>
              <w:t>价格</w:t>
            </w:r>
            <w:r>
              <w:rPr>
                <w:rFonts w:hint="eastAsia" w:ascii="宋体" w:hAnsi="宋体" w:eastAsia="宋体" w:cs="宋体"/>
                <w:color w:val="000000"/>
                <w:kern w:val="0"/>
                <w:sz w:val="21"/>
                <w:szCs w:val="21"/>
                <w:lang w:val="en-US" w:eastAsia="zh-CN"/>
              </w:rPr>
              <w:t>扣除说明详见备注。</w:t>
            </w:r>
          </w:p>
        </w:tc>
        <w:tc>
          <w:tcPr>
            <w:tcW w:w="1150" w:type="dxa"/>
          </w:tcPr>
          <w:p>
            <w:pPr>
              <w:widowControl/>
              <w:spacing w:after="360"/>
              <w:jc w:val="left"/>
              <w:rPr>
                <w:rFonts w:cs="宋体" w:asciiTheme="minorEastAsia" w:hAnsiTheme="minorEastAsia"/>
                <w:color w:val="313131"/>
                <w:kern w:val="0"/>
                <w:sz w:val="24"/>
                <w:szCs w:val="24"/>
              </w:rPr>
            </w:pPr>
          </w:p>
        </w:tc>
      </w:tr>
    </w:tbl>
    <w:p>
      <w:pPr>
        <w:widowControl/>
        <w:jc w:val="left"/>
        <w:outlineLvl w:val="0"/>
        <w:rPr>
          <w:rFonts w:cs="宋体" w:asciiTheme="minorEastAsia" w:hAnsiTheme="minorEastAsia"/>
          <w:color w:val="313131"/>
          <w:kern w:val="0"/>
          <w:sz w:val="24"/>
          <w:szCs w:val="24"/>
        </w:rPr>
      </w:pPr>
      <w:r>
        <w:rPr>
          <w:rFonts w:hint="eastAsia" w:cs="宋体" w:asciiTheme="minorEastAsia" w:hAnsiTheme="minorEastAsia"/>
          <w:color w:val="313131"/>
          <w:kern w:val="0"/>
          <w:sz w:val="24"/>
          <w:szCs w:val="24"/>
        </w:rPr>
        <w:t>备注：</w:t>
      </w:r>
    </w:p>
    <w:p>
      <w:pPr>
        <w:tabs>
          <w:tab w:val="left" w:pos="945"/>
          <w:tab w:val="left" w:pos="115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价格扣除：专门面向中小/小微企业的项目除外。</w:t>
      </w:r>
    </w:p>
    <w:p>
      <w:pPr>
        <w:spacing w:line="360" w:lineRule="auto"/>
        <w:ind w:firstLine="420"/>
        <w:jc w:val="left"/>
        <w:rPr>
          <w:rFonts w:ascii="宋体" w:hAnsi="宋体" w:eastAsia="宋体" w:cs="宋体"/>
          <w:bCs/>
          <w:sz w:val="24"/>
          <w:szCs w:val="24"/>
        </w:rPr>
      </w:pPr>
      <w:r>
        <w:rPr>
          <w:rFonts w:hint="eastAsia" w:ascii="宋体" w:hAnsi="宋体" w:eastAsia="宋体" w:cs="宋体"/>
          <w:bCs/>
          <w:sz w:val="24"/>
          <w:szCs w:val="24"/>
        </w:rPr>
        <w:t>①对小型和微型企业产品的价格给予10%的扣除，用扣除后的价格参与评审。参加</w:t>
      </w:r>
      <w:r>
        <w:rPr>
          <w:rFonts w:hint="eastAsia" w:ascii="宋体" w:hAnsi="宋体" w:eastAsia="宋体" w:cs="宋体"/>
          <w:bCs/>
          <w:sz w:val="24"/>
          <w:szCs w:val="24"/>
          <w:lang w:eastAsia="zh-CN"/>
        </w:rPr>
        <w:t>比价</w:t>
      </w:r>
      <w:r>
        <w:rPr>
          <w:rFonts w:hint="eastAsia" w:ascii="宋体" w:hAnsi="宋体" w:eastAsia="宋体" w:cs="宋体"/>
          <w:bCs/>
          <w:sz w:val="24"/>
          <w:szCs w:val="24"/>
        </w:rPr>
        <w:t>的中小企业，应当按照《政府采购促进中小企业发展管理办法》（财库〔2020〕46号）的规定提供《中小企业声明函》（货物/服务）（中小企业划型标准详见《关于印发中小企业划型标准规定的通知》工信部联企业〔2011〕300号）。</w:t>
      </w:r>
    </w:p>
    <w:p>
      <w:pPr>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②监狱企业视同小型、微型企业，对其产品价格给予10%的扣除，用扣除后的价格参与评审。参加</w:t>
      </w:r>
      <w:r>
        <w:rPr>
          <w:rFonts w:hint="eastAsia" w:ascii="宋体" w:hAnsi="宋体" w:eastAsia="宋体" w:cs="宋体"/>
          <w:bCs/>
          <w:sz w:val="24"/>
          <w:szCs w:val="24"/>
          <w:lang w:eastAsia="zh-CN"/>
        </w:rPr>
        <w:t>比价</w:t>
      </w:r>
      <w:r>
        <w:rPr>
          <w:rFonts w:hint="eastAsia" w:ascii="宋体" w:hAnsi="宋体" w:eastAsia="宋体" w:cs="宋体"/>
          <w:bCs/>
          <w:sz w:val="24"/>
          <w:szCs w:val="24"/>
        </w:rPr>
        <w:t>的监狱企业，应当按照《关于政府采购支持监狱企业发展有关问题的通知》（财库〔2014〕68号）的规定提供由省级以上监狱管理局、戒毒管理局(含新疆生产建设兵团)出具的属于监狱企业的证明文件复印件。</w:t>
      </w:r>
    </w:p>
    <w:p>
      <w:pPr>
        <w:spacing w:line="360" w:lineRule="auto"/>
        <w:ind w:firstLine="420"/>
        <w:jc w:val="left"/>
        <w:rPr>
          <w:rFonts w:ascii="宋体" w:hAnsi="宋体" w:eastAsia="宋体" w:cs="宋体"/>
          <w:bCs/>
          <w:sz w:val="24"/>
          <w:szCs w:val="24"/>
        </w:rPr>
      </w:pPr>
      <w:r>
        <w:rPr>
          <w:rFonts w:hint="eastAsia" w:ascii="宋体" w:hAnsi="宋体" w:eastAsia="宋体" w:cs="宋体"/>
          <w:bCs/>
          <w:sz w:val="24"/>
          <w:szCs w:val="24"/>
        </w:rPr>
        <w:t>③残疾人福利性单位视同小型、微型企业，对其产品价格给予10%的扣除，用扣除后的价格参与评审。参加</w:t>
      </w:r>
      <w:r>
        <w:rPr>
          <w:rFonts w:hint="eastAsia" w:ascii="宋体" w:hAnsi="宋体" w:eastAsia="宋体" w:cs="宋体"/>
          <w:bCs/>
          <w:sz w:val="24"/>
          <w:szCs w:val="24"/>
          <w:lang w:eastAsia="zh-CN"/>
        </w:rPr>
        <w:t>比价</w:t>
      </w:r>
      <w:r>
        <w:rPr>
          <w:rFonts w:hint="eastAsia" w:ascii="宋体" w:hAnsi="宋体" w:eastAsia="宋体" w:cs="宋体"/>
          <w:bCs/>
          <w:sz w:val="24"/>
          <w:szCs w:val="24"/>
        </w:rPr>
        <w:t>的残疾人福利性单位，应当按照《财政部、民政部、中国残疾人联合会关于促进残疾人就业政府采购政策的通知》（财库〔2017〕141号）的规定提供《残疾人福利性单位声明函》。</w:t>
      </w:r>
    </w:p>
    <w:p>
      <w:pPr>
        <w:tabs>
          <w:tab w:val="left" w:pos="945"/>
          <w:tab w:val="left" w:pos="1155"/>
          <w:tab w:val="left" w:pos="3823"/>
        </w:tabs>
        <w:spacing w:line="360" w:lineRule="auto"/>
        <w:ind w:left="0" w:firstLine="480" w:firstLineChars="200"/>
        <w:rPr>
          <w:rFonts w:ascii="宋体" w:hAnsi="宋体" w:eastAsia="宋体" w:cs="宋体"/>
          <w:bCs/>
          <w:sz w:val="24"/>
          <w:szCs w:val="24"/>
        </w:rPr>
      </w:pPr>
      <w:r>
        <w:rPr>
          <w:rFonts w:hint="eastAsia" w:ascii="宋体" w:hAnsi="宋体" w:eastAsia="宋体" w:cs="宋体"/>
          <w:bCs/>
          <w:sz w:val="24"/>
          <w:szCs w:val="24"/>
        </w:rPr>
        <w:t>同一</w:t>
      </w:r>
      <w:r>
        <w:rPr>
          <w:rFonts w:hint="eastAsia" w:ascii="宋体" w:hAnsi="宋体" w:eastAsia="宋体" w:cs="宋体"/>
          <w:bCs/>
          <w:sz w:val="24"/>
          <w:szCs w:val="24"/>
          <w:lang w:eastAsia="zh-CN"/>
        </w:rPr>
        <w:t>供应商</w:t>
      </w:r>
      <w:r>
        <w:rPr>
          <w:rFonts w:hint="eastAsia" w:ascii="宋体" w:hAnsi="宋体" w:eastAsia="宋体" w:cs="宋体"/>
          <w:bCs/>
          <w:sz w:val="24"/>
          <w:szCs w:val="24"/>
        </w:rPr>
        <w:t>，上述三项价格扣除优惠不得重复享受。</w:t>
      </w: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pStyle w:val="2"/>
        <w:rPr>
          <w:rFonts w:cs="宋体" w:asciiTheme="minorEastAsia" w:hAnsiTheme="minorEastAsia"/>
          <w:kern w:val="0"/>
          <w:sz w:val="24"/>
          <w:szCs w:val="24"/>
        </w:rPr>
      </w:pPr>
    </w:p>
    <w:p>
      <w:pPr>
        <w:rPr>
          <w:rFonts w:cs="宋体" w:asciiTheme="minorEastAsia" w:hAnsiTheme="minorEastAsia"/>
          <w:kern w:val="0"/>
          <w:sz w:val="24"/>
          <w:szCs w:val="24"/>
        </w:rPr>
      </w:pPr>
    </w:p>
    <w:p>
      <w:pPr>
        <w:pStyle w:val="2"/>
      </w:pPr>
    </w:p>
    <w:p>
      <w:pPr>
        <w:widowControl/>
        <w:jc w:val="center"/>
        <w:outlineLvl w:val="0"/>
        <w:rPr>
          <w:rFonts w:hint="eastAsia" w:cs="宋体" w:asciiTheme="minorEastAsia" w:hAnsiTheme="minorEastAsia" w:eastAsiaTheme="minorEastAsia"/>
          <w:kern w:val="0"/>
          <w:sz w:val="24"/>
          <w:szCs w:val="24"/>
          <w:lang w:eastAsia="zh-CN"/>
        </w:rPr>
      </w:pPr>
    </w:p>
    <w:p>
      <w:pPr>
        <w:pStyle w:val="2"/>
        <w:rPr>
          <w:rFonts w:hint="eastAsia" w:cs="宋体" w:asciiTheme="minorEastAsia" w:hAnsiTheme="minorEastAsia" w:eastAsiaTheme="minorEastAsia"/>
          <w:kern w:val="0"/>
          <w:sz w:val="24"/>
          <w:szCs w:val="24"/>
          <w:lang w:eastAsia="zh-CN"/>
        </w:rPr>
      </w:pPr>
    </w:p>
    <w:p>
      <w:pPr>
        <w:widowControl/>
        <w:jc w:val="center"/>
        <w:outlineLvl w:val="0"/>
        <w:rPr>
          <w:rFonts w:hint="eastAsia" w:cs="宋体" w:asciiTheme="minorEastAsia" w:hAnsiTheme="minorEastAsia" w:eastAsiaTheme="minorEastAsia"/>
          <w:b/>
          <w:bCs/>
          <w:kern w:val="0"/>
          <w:sz w:val="32"/>
          <w:szCs w:val="32"/>
          <w:lang w:eastAsia="zh-CN"/>
        </w:rPr>
      </w:pPr>
      <w:r>
        <w:rPr>
          <w:rFonts w:hint="eastAsia" w:cs="宋体" w:asciiTheme="minorEastAsia" w:hAnsiTheme="minorEastAsia"/>
          <w:b/>
          <w:bCs/>
          <w:kern w:val="0"/>
          <w:sz w:val="32"/>
          <w:szCs w:val="32"/>
          <w:lang w:eastAsia="zh-CN"/>
        </w:rPr>
        <w:t>比价</w:t>
      </w:r>
      <w:r>
        <w:rPr>
          <w:rFonts w:hint="eastAsia" w:cs="宋体" w:asciiTheme="minorEastAsia" w:hAnsiTheme="minorEastAsia"/>
          <w:b/>
          <w:bCs/>
          <w:kern w:val="0"/>
          <w:sz w:val="32"/>
          <w:szCs w:val="32"/>
          <w:lang w:val="en-US" w:eastAsia="zh-CN"/>
        </w:rPr>
        <w:t>评审表</w:t>
      </w:r>
      <w:r>
        <w:rPr>
          <w:rFonts w:hint="eastAsia" w:cs="宋体" w:asciiTheme="minorEastAsia" w:hAnsiTheme="minorEastAsia"/>
          <w:b/>
          <w:bCs/>
          <w:kern w:val="0"/>
          <w:sz w:val="32"/>
          <w:szCs w:val="32"/>
          <w:lang w:eastAsia="zh-CN"/>
        </w:rPr>
        <w:t>（</w:t>
      </w:r>
      <w:r>
        <w:rPr>
          <w:rFonts w:hint="eastAsia" w:cs="宋体" w:asciiTheme="minorEastAsia" w:hAnsiTheme="minorEastAsia" w:eastAsiaTheme="minorEastAsia"/>
          <w:b/>
          <w:bCs/>
          <w:kern w:val="0"/>
          <w:sz w:val="32"/>
          <w:szCs w:val="32"/>
          <w:lang w:val="en-US" w:eastAsia="zh-CN"/>
        </w:rPr>
        <w:t>商务技术</w:t>
      </w:r>
      <w:r>
        <w:rPr>
          <w:rFonts w:hint="eastAsia" w:cs="宋体" w:asciiTheme="minorEastAsia" w:hAnsiTheme="minorEastAsia"/>
          <w:b/>
          <w:bCs/>
          <w:kern w:val="0"/>
          <w:sz w:val="32"/>
          <w:szCs w:val="32"/>
          <w:lang w:val="en-US" w:eastAsia="zh-CN"/>
        </w:rPr>
        <w:t>部分</w:t>
      </w:r>
      <w:r>
        <w:rPr>
          <w:rFonts w:hint="eastAsia" w:cs="宋体" w:asciiTheme="minorEastAsia" w:hAnsiTheme="minorEastAsia"/>
          <w:b/>
          <w:bCs/>
          <w:kern w:val="0"/>
          <w:sz w:val="32"/>
          <w:szCs w:val="32"/>
          <w:lang w:eastAsia="zh-CN"/>
        </w:rPr>
        <w:t>）</w:t>
      </w:r>
    </w:p>
    <w:p>
      <w:pPr>
        <w:widowControl/>
        <w:spacing w:after="360"/>
        <w:jc w:val="left"/>
        <w:rPr>
          <w:rFonts w:cs="宋体" w:asciiTheme="minorEastAsia" w:hAnsiTheme="minorEastAsia"/>
          <w:kern w:val="0"/>
          <w:sz w:val="24"/>
          <w:szCs w:val="24"/>
        </w:rPr>
      </w:pPr>
    </w:p>
    <w:p>
      <w:pPr>
        <w:widowControl/>
        <w:spacing w:after="360"/>
        <w:jc w:val="left"/>
        <w:rPr>
          <w:rFonts w:cs="宋体" w:asciiTheme="minorEastAsia" w:hAnsiTheme="minorEastAsia"/>
          <w:kern w:val="0"/>
          <w:sz w:val="24"/>
          <w:szCs w:val="24"/>
        </w:rPr>
      </w:pPr>
      <w:r>
        <w:rPr>
          <w:rFonts w:hint="eastAsia" w:cs="宋体" w:asciiTheme="minorEastAsia" w:hAnsiTheme="minorEastAsia"/>
          <w:kern w:val="0"/>
          <w:sz w:val="24"/>
          <w:szCs w:val="24"/>
        </w:rPr>
        <w:t>项目名称：无锡市建筑业实名制和分账制管理平台</w:t>
      </w:r>
      <w:r>
        <w:rPr>
          <w:rFonts w:hint="eastAsia" w:cs="宋体" w:asciiTheme="minorEastAsia" w:hAnsiTheme="minorEastAsia"/>
          <w:kern w:val="0"/>
          <w:sz w:val="24"/>
          <w:szCs w:val="24"/>
          <w:lang w:val="en-US" w:eastAsia="zh-CN"/>
        </w:rPr>
        <w:t>第三方软件测评</w:t>
      </w:r>
      <w:r>
        <w:rPr>
          <w:rFonts w:hint="eastAsia" w:cs="宋体" w:asciiTheme="minorEastAsia" w:hAnsiTheme="minorEastAsia"/>
          <w:kern w:val="0"/>
          <w:sz w:val="24"/>
          <w:szCs w:val="24"/>
        </w:rPr>
        <w:t>项目</w:t>
      </w:r>
    </w:p>
    <w:p>
      <w:pPr>
        <w:widowControl/>
        <w:spacing w:after="360"/>
        <w:jc w:val="left"/>
        <w:rPr>
          <w:rFonts w:cs="宋体" w:asciiTheme="minorEastAsia" w:hAnsiTheme="minorEastAsia"/>
          <w:kern w:val="0"/>
          <w:sz w:val="24"/>
          <w:szCs w:val="24"/>
        </w:rPr>
      </w:pPr>
      <w:r>
        <w:rPr>
          <w:rFonts w:hint="eastAsia" w:cs="宋体" w:asciiTheme="minorEastAsia" w:hAnsiTheme="minorEastAsia"/>
          <w:kern w:val="0"/>
          <w:sz w:val="24"/>
          <w:szCs w:val="24"/>
        </w:rPr>
        <w:t>日期：   年  月  日</w:t>
      </w:r>
    </w:p>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各</w:t>
      </w:r>
      <w:r>
        <w:rPr>
          <w:rFonts w:hint="eastAsia" w:cs="宋体" w:asciiTheme="minorEastAsia" w:hAnsiTheme="minorEastAsia"/>
          <w:kern w:val="0"/>
          <w:sz w:val="24"/>
          <w:szCs w:val="24"/>
          <w:lang w:val="en-US" w:eastAsia="zh-CN"/>
        </w:rPr>
        <w:t>供应商</w:t>
      </w:r>
      <w:r>
        <w:rPr>
          <w:rFonts w:hint="eastAsia" w:cs="宋体" w:asciiTheme="minorEastAsia" w:hAnsiTheme="minorEastAsia"/>
          <w:kern w:val="0"/>
          <w:sz w:val="24"/>
          <w:szCs w:val="24"/>
        </w:rPr>
        <w:t>项目方案和资信评审情况</w:t>
      </w:r>
      <w:r>
        <w:rPr>
          <w:rFonts w:hint="eastAsia" w:cs="宋体" w:asciiTheme="minorEastAsia" w:hAnsiTheme="minorEastAsia"/>
          <w:kern w:val="0"/>
          <w:sz w:val="24"/>
          <w:szCs w:val="24"/>
          <w:lang w:val="en-US" w:eastAsia="zh-CN"/>
        </w:rPr>
        <w:t>如下</w:t>
      </w:r>
      <w:r>
        <w:rPr>
          <w:rFonts w:hint="eastAsia" w:cs="宋体" w:asciiTheme="minorEastAsia" w:hAnsiTheme="minorEastAsia"/>
          <w:kern w:val="0"/>
          <w:sz w:val="24"/>
          <w:szCs w:val="24"/>
        </w:rPr>
        <w:t>：</w:t>
      </w:r>
    </w:p>
    <w:tbl>
      <w:tblPr>
        <w:tblStyle w:val="14"/>
        <w:tblW w:w="824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03"/>
        <w:gridCol w:w="2219"/>
        <w:gridCol w:w="812"/>
        <w:gridCol w:w="812"/>
        <w:gridCol w:w="812"/>
        <w:gridCol w:w="812"/>
        <w:gridCol w:w="812"/>
        <w:gridCol w:w="752"/>
        <w:gridCol w:w="61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7" w:hRule="atLeast"/>
          <w:jc w:val="center"/>
        </w:trPr>
        <w:tc>
          <w:tcPr>
            <w:tcW w:w="603" w:type="dxa"/>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序号</w:t>
            </w:r>
          </w:p>
        </w:tc>
        <w:tc>
          <w:tcPr>
            <w:tcW w:w="2219" w:type="dxa"/>
            <w:vAlign w:val="center"/>
          </w:tcPr>
          <w:p>
            <w:pPr>
              <w:widowControl/>
              <w:jc w:val="center"/>
              <w:rPr>
                <w:rFonts w:hint="eastAsia" w:cs="宋体" w:asciiTheme="minorEastAsia" w:hAnsiTheme="minorEastAsia" w:eastAsiaTheme="minorEastAsia"/>
                <w:kern w:val="0"/>
                <w:sz w:val="24"/>
                <w:szCs w:val="24"/>
                <w:lang w:val="en-US" w:eastAsia="zh-CN"/>
              </w:rPr>
            </w:pPr>
            <w:r>
              <w:rPr>
                <w:rFonts w:hint="eastAsia" w:ascii="宋体" w:hAnsi="宋体" w:cs="宋体"/>
                <w:kern w:val="0"/>
                <w:sz w:val="24"/>
                <w:szCs w:val="24"/>
                <w:lang w:val="en-US" w:eastAsia="zh-CN"/>
              </w:rPr>
              <w:t>供应商</w:t>
            </w:r>
            <w:r>
              <w:rPr>
                <w:rFonts w:hint="eastAsia" w:cs="宋体" w:asciiTheme="minorEastAsia" w:hAnsiTheme="minorEastAsia"/>
                <w:kern w:val="0"/>
                <w:sz w:val="24"/>
                <w:szCs w:val="24"/>
                <w:lang w:val="en-US" w:eastAsia="zh-CN"/>
              </w:rPr>
              <w:t>名称</w:t>
            </w:r>
          </w:p>
        </w:tc>
        <w:tc>
          <w:tcPr>
            <w:tcW w:w="812" w:type="dxa"/>
            <w:vAlign w:val="center"/>
          </w:tcPr>
          <w:p>
            <w:pPr>
              <w:widowControl/>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专家1</w:t>
            </w:r>
          </w:p>
        </w:tc>
        <w:tc>
          <w:tcPr>
            <w:tcW w:w="812" w:type="dxa"/>
            <w:vAlign w:val="center"/>
          </w:tcPr>
          <w:p>
            <w:pPr>
              <w:widowControl/>
              <w:jc w:val="center"/>
              <w:rPr>
                <w:rFonts w:hint="eastAsia" w:cs="宋体" w:asciiTheme="minorEastAsia" w:hAnsiTheme="minorEastAsia"/>
                <w:kern w:val="0"/>
                <w:sz w:val="24"/>
                <w:szCs w:val="24"/>
              </w:rPr>
            </w:pPr>
            <w:r>
              <w:rPr>
                <w:rFonts w:hint="eastAsia" w:cs="宋体" w:asciiTheme="minorEastAsia" w:hAnsiTheme="minorEastAsia"/>
                <w:kern w:val="0"/>
                <w:sz w:val="24"/>
                <w:szCs w:val="24"/>
                <w:lang w:val="en-US" w:eastAsia="zh-CN"/>
              </w:rPr>
              <w:t>专家2</w:t>
            </w:r>
          </w:p>
        </w:tc>
        <w:tc>
          <w:tcPr>
            <w:tcW w:w="812" w:type="dxa"/>
            <w:vAlign w:val="center"/>
          </w:tcPr>
          <w:p>
            <w:pPr>
              <w:widowControl/>
              <w:jc w:val="center"/>
              <w:rPr>
                <w:rFonts w:hint="eastAsia" w:cs="宋体" w:asciiTheme="minorEastAsia" w:hAnsiTheme="minorEastAsia"/>
                <w:kern w:val="0"/>
                <w:sz w:val="24"/>
                <w:szCs w:val="24"/>
              </w:rPr>
            </w:pPr>
            <w:r>
              <w:rPr>
                <w:rFonts w:hint="eastAsia" w:cs="宋体" w:asciiTheme="minorEastAsia" w:hAnsiTheme="minorEastAsia"/>
                <w:kern w:val="0"/>
                <w:sz w:val="24"/>
                <w:szCs w:val="24"/>
                <w:lang w:val="en-US" w:eastAsia="zh-CN"/>
              </w:rPr>
              <w:t>专家3</w:t>
            </w:r>
          </w:p>
        </w:tc>
        <w:tc>
          <w:tcPr>
            <w:tcW w:w="812" w:type="dxa"/>
            <w:vAlign w:val="center"/>
          </w:tcPr>
          <w:p>
            <w:pPr>
              <w:widowControl/>
              <w:jc w:val="center"/>
              <w:rPr>
                <w:rFonts w:hint="eastAsia" w:cs="宋体" w:asciiTheme="minorEastAsia" w:hAnsiTheme="minorEastAsia"/>
                <w:kern w:val="0"/>
                <w:sz w:val="24"/>
                <w:szCs w:val="24"/>
              </w:rPr>
            </w:pPr>
            <w:r>
              <w:rPr>
                <w:rFonts w:hint="eastAsia" w:cs="宋体" w:asciiTheme="minorEastAsia" w:hAnsiTheme="minorEastAsia"/>
                <w:kern w:val="0"/>
                <w:sz w:val="24"/>
                <w:szCs w:val="24"/>
                <w:lang w:val="en-US" w:eastAsia="zh-CN"/>
              </w:rPr>
              <w:t>专家4</w:t>
            </w:r>
          </w:p>
        </w:tc>
        <w:tc>
          <w:tcPr>
            <w:tcW w:w="812" w:type="dxa"/>
            <w:vAlign w:val="center"/>
          </w:tcPr>
          <w:p>
            <w:pPr>
              <w:widowControl/>
              <w:jc w:val="center"/>
              <w:rPr>
                <w:rFonts w:hint="eastAsia" w:cs="宋体" w:asciiTheme="minorEastAsia" w:hAnsiTheme="minorEastAsia"/>
                <w:kern w:val="0"/>
                <w:sz w:val="24"/>
                <w:szCs w:val="24"/>
              </w:rPr>
            </w:pPr>
            <w:r>
              <w:rPr>
                <w:rFonts w:hint="eastAsia" w:cs="宋体" w:asciiTheme="minorEastAsia" w:hAnsiTheme="minorEastAsia"/>
                <w:kern w:val="0"/>
                <w:sz w:val="24"/>
                <w:szCs w:val="24"/>
                <w:lang w:val="en-US" w:eastAsia="zh-CN"/>
              </w:rPr>
              <w:t>专家5</w:t>
            </w:r>
          </w:p>
        </w:tc>
        <w:tc>
          <w:tcPr>
            <w:tcW w:w="752" w:type="dxa"/>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lang w:val="en-US" w:eastAsia="zh-CN"/>
              </w:rPr>
              <w:t>评审</w:t>
            </w:r>
            <w:r>
              <w:rPr>
                <w:rFonts w:hint="eastAsia" w:cs="宋体" w:asciiTheme="minorEastAsia" w:hAnsiTheme="minorEastAsia"/>
                <w:kern w:val="0"/>
                <w:sz w:val="24"/>
                <w:szCs w:val="24"/>
              </w:rPr>
              <w:t>得分</w:t>
            </w:r>
          </w:p>
        </w:tc>
        <w:tc>
          <w:tcPr>
            <w:tcW w:w="610" w:type="dxa"/>
            <w:vAlign w:val="center"/>
          </w:tcPr>
          <w:p>
            <w:pPr>
              <w:widowControl/>
              <w:jc w:val="center"/>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排名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03" w:type="dxa"/>
          </w:tcPr>
          <w:p>
            <w:pPr>
              <w:widowControl/>
              <w:spacing w:after="360"/>
              <w:jc w:val="left"/>
              <w:rPr>
                <w:rFonts w:cs="宋体" w:asciiTheme="minorEastAsia" w:hAnsiTheme="minorEastAsia"/>
                <w:kern w:val="0"/>
                <w:sz w:val="24"/>
                <w:szCs w:val="24"/>
              </w:rPr>
            </w:pPr>
          </w:p>
        </w:tc>
        <w:tc>
          <w:tcPr>
            <w:tcW w:w="2219" w:type="dxa"/>
          </w:tcPr>
          <w:p>
            <w:pPr>
              <w:widowControl/>
              <w:spacing w:after="360"/>
              <w:jc w:val="left"/>
              <w:rPr>
                <w:rFonts w:cs="宋体" w:asciiTheme="minorEastAsia" w:hAnsiTheme="minorEastAsia"/>
                <w:kern w:val="0"/>
                <w:sz w:val="24"/>
                <w:szCs w:val="24"/>
              </w:rPr>
            </w:pPr>
          </w:p>
        </w:tc>
        <w:tc>
          <w:tcPr>
            <w:tcW w:w="812" w:type="dxa"/>
          </w:tcPr>
          <w:p>
            <w:pPr>
              <w:widowControl/>
              <w:spacing w:after="360"/>
              <w:jc w:val="left"/>
              <w:rPr>
                <w:rFonts w:cs="宋体" w:asciiTheme="minorEastAsia" w:hAnsiTheme="minorEastAsia"/>
                <w:kern w:val="0"/>
                <w:sz w:val="24"/>
                <w:szCs w:val="24"/>
              </w:rPr>
            </w:pPr>
          </w:p>
        </w:tc>
        <w:tc>
          <w:tcPr>
            <w:tcW w:w="812" w:type="dxa"/>
          </w:tcPr>
          <w:p>
            <w:pPr>
              <w:widowControl/>
              <w:spacing w:after="360"/>
              <w:jc w:val="left"/>
              <w:rPr>
                <w:rFonts w:cs="宋体" w:asciiTheme="minorEastAsia" w:hAnsiTheme="minorEastAsia"/>
                <w:kern w:val="0"/>
                <w:sz w:val="24"/>
                <w:szCs w:val="24"/>
              </w:rPr>
            </w:pPr>
          </w:p>
        </w:tc>
        <w:tc>
          <w:tcPr>
            <w:tcW w:w="812" w:type="dxa"/>
          </w:tcPr>
          <w:p>
            <w:pPr>
              <w:widowControl/>
              <w:spacing w:after="360"/>
              <w:jc w:val="left"/>
              <w:rPr>
                <w:rFonts w:cs="宋体" w:asciiTheme="minorEastAsia" w:hAnsiTheme="minorEastAsia"/>
                <w:kern w:val="0"/>
                <w:sz w:val="24"/>
                <w:szCs w:val="24"/>
              </w:rPr>
            </w:pPr>
          </w:p>
        </w:tc>
        <w:tc>
          <w:tcPr>
            <w:tcW w:w="812" w:type="dxa"/>
          </w:tcPr>
          <w:p>
            <w:pPr>
              <w:widowControl/>
              <w:spacing w:after="360"/>
              <w:jc w:val="left"/>
              <w:rPr>
                <w:rFonts w:cs="宋体" w:asciiTheme="minorEastAsia" w:hAnsiTheme="minorEastAsia"/>
                <w:kern w:val="0"/>
                <w:sz w:val="24"/>
                <w:szCs w:val="24"/>
              </w:rPr>
            </w:pPr>
          </w:p>
        </w:tc>
        <w:tc>
          <w:tcPr>
            <w:tcW w:w="812" w:type="dxa"/>
          </w:tcPr>
          <w:p>
            <w:pPr>
              <w:widowControl/>
              <w:spacing w:after="360"/>
              <w:jc w:val="left"/>
              <w:rPr>
                <w:rFonts w:cs="宋体" w:asciiTheme="minorEastAsia" w:hAnsiTheme="minorEastAsia"/>
                <w:kern w:val="0"/>
                <w:sz w:val="24"/>
                <w:szCs w:val="24"/>
              </w:rPr>
            </w:pPr>
          </w:p>
        </w:tc>
        <w:tc>
          <w:tcPr>
            <w:tcW w:w="752" w:type="dxa"/>
          </w:tcPr>
          <w:p>
            <w:pPr>
              <w:widowControl/>
              <w:spacing w:after="360"/>
              <w:jc w:val="left"/>
              <w:rPr>
                <w:rFonts w:cs="宋体" w:asciiTheme="minorEastAsia" w:hAnsiTheme="minorEastAsia"/>
                <w:kern w:val="0"/>
                <w:sz w:val="24"/>
                <w:szCs w:val="24"/>
              </w:rPr>
            </w:pPr>
          </w:p>
        </w:tc>
        <w:tc>
          <w:tcPr>
            <w:tcW w:w="610" w:type="dxa"/>
          </w:tcPr>
          <w:p>
            <w:pPr>
              <w:widowControl/>
              <w:spacing w:after="360"/>
              <w:jc w:val="left"/>
              <w:rPr>
                <w:rFonts w:cs="宋体" w:asciiTheme="minorEastAsia" w:hAnsiTheme="minorEastAsia"/>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03" w:type="dxa"/>
          </w:tcPr>
          <w:p>
            <w:pPr>
              <w:widowControl/>
              <w:spacing w:after="360"/>
              <w:jc w:val="left"/>
              <w:rPr>
                <w:rFonts w:cs="宋体" w:asciiTheme="minorEastAsia" w:hAnsiTheme="minorEastAsia"/>
                <w:kern w:val="0"/>
                <w:sz w:val="24"/>
                <w:szCs w:val="24"/>
              </w:rPr>
            </w:pPr>
          </w:p>
        </w:tc>
        <w:tc>
          <w:tcPr>
            <w:tcW w:w="2219" w:type="dxa"/>
          </w:tcPr>
          <w:p>
            <w:pPr>
              <w:widowControl/>
              <w:spacing w:after="360"/>
              <w:jc w:val="left"/>
              <w:rPr>
                <w:rFonts w:cs="宋体" w:asciiTheme="minorEastAsia" w:hAnsiTheme="minorEastAsia"/>
                <w:kern w:val="0"/>
                <w:sz w:val="24"/>
                <w:szCs w:val="24"/>
              </w:rPr>
            </w:pPr>
          </w:p>
        </w:tc>
        <w:tc>
          <w:tcPr>
            <w:tcW w:w="812" w:type="dxa"/>
          </w:tcPr>
          <w:p>
            <w:pPr>
              <w:widowControl/>
              <w:spacing w:after="360"/>
              <w:jc w:val="left"/>
              <w:rPr>
                <w:rFonts w:cs="宋体" w:asciiTheme="minorEastAsia" w:hAnsiTheme="minorEastAsia"/>
                <w:kern w:val="0"/>
                <w:sz w:val="24"/>
                <w:szCs w:val="24"/>
              </w:rPr>
            </w:pPr>
          </w:p>
        </w:tc>
        <w:tc>
          <w:tcPr>
            <w:tcW w:w="812" w:type="dxa"/>
          </w:tcPr>
          <w:p>
            <w:pPr>
              <w:widowControl/>
              <w:spacing w:after="360"/>
              <w:jc w:val="left"/>
              <w:rPr>
                <w:rFonts w:cs="宋体" w:asciiTheme="minorEastAsia" w:hAnsiTheme="minorEastAsia"/>
                <w:kern w:val="0"/>
                <w:sz w:val="24"/>
                <w:szCs w:val="24"/>
              </w:rPr>
            </w:pPr>
          </w:p>
        </w:tc>
        <w:tc>
          <w:tcPr>
            <w:tcW w:w="812" w:type="dxa"/>
          </w:tcPr>
          <w:p>
            <w:pPr>
              <w:widowControl/>
              <w:spacing w:after="360"/>
              <w:jc w:val="left"/>
              <w:rPr>
                <w:rFonts w:cs="宋体" w:asciiTheme="minorEastAsia" w:hAnsiTheme="minorEastAsia"/>
                <w:kern w:val="0"/>
                <w:sz w:val="24"/>
                <w:szCs w:val="24"/>
              </w:rPr>
            </w:pPr>
          </w:p>
        </w:tc>
        <w:tc>
          <w:tcPr>
            <w:tcW w:w="812" w:type="dxa"/>
          </w:tcPr>
          <w:p>
            <w:pPr>
              <w:widowControl/>
              <w:spacing w:after="360"/>
              <w:jc w:val="left"/>
              <w:rPr>
                <w:rFonts w:cs="宋体" w:asciiTheme="minorEastAsia" w:hAnsiTheme="minorEastAsia"/>
                <w:kern w:val="0"/>
                <w:sz w:val="24"/>
                <w:szCs w:val="24"/>
              </w:rPr>
            </w:pPr>
          </w:p>
        </w:tc>
        <w:tc>
          <w:tcPr>
            <w:tcW w:w="812" w:type="dxa"/>
          </w:tcPr>
          <w:p>
            <w:pPr>
              <w:widowControl/>
              <w:spacing w:after="360"/>
              <w:jc w:val="left"/>
              <w:rPr>
                <w:rFonts w:cs="宋体" w:asciiTheme="minorEastAsia" w:hAnsiTheme="minorEastAsia"/>
                <w:kern w:val="0"/>
                <w:sz w:val="24"/>
                <w:szCs w:val="24"/>
              </w:rPr>
            </w:pPr>
          </w:p>
        </w:tc>
        <w:tc>
          <w:tcPr>
            <w:tcW w:w="752" w:type="dxa"/>
          </w:tcPr>
          <w:p>
            <w:pPr>
              <w:widowControl/>
              <w:spacing w:after="360"/>
              <w:jc w:val="left"/>
              <w:rPr>
                <w:rFonts w:cs="宋体" w:asciiTheme="minorEastAsia" w:hAnsiTheme="minorEastAsia"/>
                <w:kern w:val="0"/>
                <w:sz w:val="24"/>
                <w:szCs w:val="24"/>
              </w:rPr>
            </w:pPr>
          </w:p>
        </w:tc>
        <w:tc>
          <w:tcPr>
            <w:tcW w:w="610" w:type="dxa"/>
          </w:tcPr>
          <w:p>
            <w:pPr>
              <w:widowControl/>
              <w:spacing w:after="360"/>
              <w:jc w:val="left"/>
              <w:rPr>
                <w:rFonts w:cs="宋体" w:asciiTheme="minorEastAsia" w:hAnsiTheme="minorEastAsia"/>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03" w:type="dxa"/>
          </w:tcPr>
          <w:p>
            <w:pPr>
              <w:widowControl/>
              <w:spacing w:after="360"/>
              <w:jc w:val="left"/>
              <w:rPr>
                <w:rFonts w:cs="宋体" w:asciiTheme="minorEastAsia" w:hAnsiTheme="minorEastAsia"/>
                <w:kern w:val="0"/>
                <w:sz w:val="24"/>
                <w:szCs w:val="24"/>
              </w:rPr>
            </w:pPr>
          </w:p>
        </w:tc>
        <w:tc>
          <w:tcPr>
            <w:tcW w:w="2219" w:type="dxa"/>
          </w:tcPr>
          <w:p>
            <w:pPr>
              <w:widowControl/>
              <w:spacing w:after="360"/>
              <w:jc w:val="left"/>
              <w:rPr>
                <w:rFonts w:cs="宋体" w:asciiTheme="minorEastAsia" w:hAnsiTheme="minorEastAsia"/>
                <w:kern w:val="0"/>
                <w:sz w:val="24"/>
                <w:szCs w:val="24"/>
              </w:rPr>
            </w:pPr>
          </w:p>
        </w:tc>
        <w:tc>
          <w:tcPr>
            <w:tcW w:w="812" w:type="dxa"/>
          </w:tcPr>
          <w:p>
            <w:pPr>
              <w:widowControl/>
              <w:spacing w:after="360"/>
              <w:jc w:val="left"/>
              <w:rPr>
                <w:rFonts w:cs="宋体" w:asciiTheme="minorEastAsia" w:hAnsiTheme="minorEastAsia"/>
                <w:kern w:val="0"/>
                <w:sz w:val="24"/>
                <w:szCs w:val="24"/>
              </w:rPr>
            </w:pPr>
          </w:p>
        </w:tc>
        <w:tc>
          <w:tcPr>
            <w:tcW w:w="812" w:type="dxa"/>
          </w:tcPr>
          <w:p>
            <w:pPr>
              <w:widowControl/>
              <w:spacing w:after="360"/>
              <w:jc w:val="left"/>
              <w:rPr>
                <w:rFonts w:cs="宋体" w:asciiTheme="minorEastAsia" w:hAnsiTheme="minorEastAsia"/>
                <w:kern w:val="0"/>
                <w:sz w:val="24"/>
                <w:szCs w:val="24"/>
              </w:rPr>
            </w:pPr>
          </w:p>
        </w:tc>
        <w:tc>
          <w:tcPr>
            <w:tcW w:w="812" w:type="dxa"/>
          </w:tcPr>
          <w:p>
            <w:pPr>
              <w:widowControl/>
              <w:spacing w:after="360"/>
              <w:jc w:val="left"/>
              <w:rPr>
                <w:rFonts w:cs="宋体" w:asciiTheme="minorEastAsia" w:hAnsiTheme="minorEastAsia"/>
                <w:kern w:val="0"/>
                <w:sz w:val="24"/>
                <w:szCs w:val="24"/>
              </w:rPr>
            </w:pPr>
          </w:p>
        </w:tc>
        <w:tc>
          <w:tcPr>
            <w:tcW w:w="812" w:type="dxa"/>
          </w:tcPr>
          <w:p>
            <w:pPr>
              <w:widowControl/>
              <w:spacing w:after="360"/>
              <w:jc w:val="left"/>
              <w:rPr>
                <w:rFonts w:cs="宋体" w:asciiTheme="minorEastAsia" w:hAnsiTheme="minorEastAsia"/>
                <w:kern w:val="0"/>
                <w:sz w:val="24"/>
                <w:szCs w:val="24"/>
              </w:rPr>
            </w:pPr>
          </w:p>
        </w:tc>
        <w:tc>
          <w:tcPr>
            <w:tcW w:w="812" w:type="dxa"/>
          </w:tcPr>
          <w:p>
            <w:pPr>
              <w:widowControl/>
              <w:spacing w:after="360"/>
              <w:jc w:val="left"/>
              <w:rPr>
                <w:rFonts w:cs="宋体" w:asciiTheme="minorEastAsia" w:hAnsiTheme="minorEastAsia"/>
                <w:kern w:val="0"/>
                <w:sz w:val="24"/>
                <w:szCs w:val="24"/>
              </w:rPr>
            </w:pPr>
          </w:p>
        </w:tc>
        <w:tc>
          <w:tcPr>
            <w:tcW w:w="752" w:type="dxa"/>
          </w:tcPr>
          <w:p>
            <w:pPr>
              <w:widowControl/>
              <w:spacing w:after="360"/>
              <w:jc w:val="left"/>
              <w:rPr>
                <w:rFonts w:cs="宋体" w:asciiTheme="minorEastAsia" w:hAnsiTheme="minorEastAsia"/>
                <w:kern w:val="0"/>
                <w:sz w:val="24"/>
                <w:szCs w:val="24"/>
              </w:rPr>
            </w:pPr>
          </w:p>
        </w:tc>
        <w:tc>
          <w:tcPr>
            <w:tcW w:w="610" w:type="dxa"/>
          </w:tcPr>
          <w:p>
            <w:pPr>
              <w:widowControl/>
              <w:spacing w:after="360"/>
              <w:jc w:val="left"/>
              <w:rPr>
                <w:rFonts w:cs="宋体" w:asciiTheme="minorEastAsia" w:hAnsiTheme="minorEastAsia"/>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03" w:type="dxa"/>
          </w:tcPr>
          <w:p>
            <w:pPr>
              <w:widowControl/>
              <w:spacing w:after="360"/>
              <w:jc w:val="left"/>
              <w:rPr>
                <w:rFonts w:cs="宋体" w:asciiTheme="minorEastAsia" w:hAnsiTheme="minorEastAsia"/>
                <w:kern w:val="0"/>
                <w:sz w:val="24"/>
                <w:szCs w:val="24"/>
              </w:rPr>
            </w:pPr>
          </w:p>
        </w:tc>
        <w:tc>
          <w:tcPr>
            <w:tcW w:w="2219" w:type="dxa"/>
          </w:tcPr>
          <w:p>
            <w:pPr>
              <w:widowControl/>
              <w:spacing w:after="360"/>
              <w:jc w:val="left"/>
              <w:rPr>
                <w:rFonts w:cs="宋体" w:asciiTheme="minorEastAsia" w:hAnsiTheme="minorEastAsia"/>
                <w:kern w:val="0"/>
                <w:sz w:val="24"/>
                <w:szCs w:val="24"/>
              </w:rPr>
            </w:pPr>
          </w:p>
        </w:tc>
        <w:tc>
          <w:tcPr>
            <w:tcW w:w="812" w:type="dxa"/>
          </w:tcPr>
          <w:p>
            <w:pPr>
              <w:widowControl/>
              <w:spacing w:after="360"/>
              <w:jc w:val="left"/>
              <w:rPr>
                <w:rFonts w:cs="宋体" w:asciiTheme="minorEastAsia" w:hAnsiTheme="minorEastAsia"/>
                <w:kern w:val="0"/>
                <w:sz w:val="24"/>
                <w:szCs w:val="24"/>
              </w:rPr>
            </w:pPr>
          </w:p>
        </w:tc>
        <w:tc>
          <w:tcPr>
            <w:tcW w:w="812" w:type="dxa"/>
          </w:tcPr>
          <w:p>
            <w:pPr>
              <w:widowControl/>
              <w:spacing w:after="360"/>
              <w:jc w:val="left"/>
              <w:rPr>
                <w:rFonts w:cs="宋体" w:asciiTheme="minorEastAsia" w:hAnsiTheme="minorEastAsia"/>
                <w:kern w:val="0"/>
                <w:sz w:val="24"/>
                <w:szCs w:val="24"/>
              </w:rPr>
            </w:pPr>
          </w:p>
        </w:tc>
        <w:tc>
          <w:tcPr>
            <w:tcW w:w="812" w:type="dxa"/>
          </w:tcPr>
          <w:p>
            <w:pPr>
              <w:widowControl/>
              <w:spacing w:after="360"/>
              <w:jc w:val="left"/>
              <w:rPr>
                <w:rFonts w:cs="宋体" w:asciiTheme="minorEastAsia" w:hAnsiTheme="minorEastAsia"/>
                <w:kern w:val="0"/>
                <w:sz w:val="24"/>
                <w:szCs w:val="24"/>
              </w:rPr>
            </w:pPr>
          </w:p>
        </w:tc>
        <w:tc>
          <w:tcPr>
            <w:tcW w:w="812" w:type="dxa"/>
          </w:tcPr>
          <w:p>
            <w:pPr>
              <w:widowControl/>
              <w:spacing w:after="360"/>
              <w:jc w:val="left"/>
              <w:rPr>
                <w:rFonts w:cs="宋体" w:asciiTheme="minorEastAsia" w:hAnsiTheme="minorEastAsia"/>
                <w:kern w:val="0"/>
                <w:sz w:val="24"/>
                <w:szCs w:val="24"/>
              </w:rPr>
            </w:pPr>
          </w:p>
        </w:tc>
        <w:tc>
          <w:tcPr>
            <w:tcW w:w="812" w:type="dxa"/>
          </w:tcPr>
          <w:p>
            <w:pPr>
              <w:widowControl/>
              <w:spacing w:after="360"/>
              <w:jc w:val="left"/>
              <w:rPr>
                <w:rFonts w:cs="宋体" w:asciiTheme="minorEastAsia" w:hAnsiTheme="minorEastAsia"/>
                <w:kern w:val="0"/>
                <w:sz w:val="24"/>
                <w:szCs w:val="24"/>
              </w:rPr>
            </w:pPr>
          </w:p>
        </w:tc>
        <w:tc>
          <w:tcPr>
            <w:tcW w:w="752" w:type="dxa"/>
          </w:tcPr>
          <w:p>
            <w:pPr>
              <w:widowControl/>
              <w:spacing w:after="360"/>
              <w:jc w:val="left"/>
              <w:rPr>
                <w:rFonts w:cs="宋体" w:asciiTheme="minorEastAsia" w:hAnsiTheme="minorEastAsia"/>
                <w:kern w:val="0"/>
                <w:sz w:val="24"/>
                <w:szCs w:val="24"/>
              </w:rPr>
            </w:pPr>
          </w:p>
        </w:tc>
        <w:tc>
          <w:tcPr>
            <w:tcW w:w="610" w:type="dxa"/>
          </w:tcPr>
          <w:p>
            <w:pPr>
              <w:widowControl/>
              <w:spacing w:after="360"/>
              <w:jc w:val="left"/>
              <w:rPr>
                <w:rFonts w:cs="宋体" w:asciiTheme="minorEastAsia" w:hAnsiTheme="minorEastAsia"/>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03" w:type="dxa"/>
          </w:tcPr>
          <w:p>
            <w:pPr>
              <w:widowControl/>
              <w:spacing w:after="360"/>
              <w:jc w:val="left"/>
              <w:rPr>
                <w:rFonts w:cs="宋体" w:asciiTheme="minorEastAsia" w:hAnsiTheme="minorEastAsia"/>
                <w:kern w:val="0"/>
                <w:sz w:val="24"/>
                <w:szCs w:val="24"/>
              </w:rPr>
            </w:pPr>
          </w:p>
        </w:tc>
        <w:tc>
          <w:tcPr>
            <w:tcW w:w="2219" w:type="dxa"/>
          </w:tcPr>
          <w:p>
            <w:pPr>
              <w:widowControl/>
              <w:spacing w:after="360"/>
              <w:jc w:val="left"/>
              <w:rPr>
                <w:rFonts w:cs="宋体" w:asciiTheme="minorEastAsia" w:hAnsiTheme="minorEastAsia"/>
                <w:kern w:val="0"/>
                <w:sz w:val="24"/>
                <w:szCs w:val="24"/>
              </w:rPr>
            </w:pPr>
          </w:p>
        </w:tc>
        <w:tc>
          <w:tcPr>
            <w:tcW w:w="812" w:type="dxa"/>
          </w:tcPr>
          <w:p>
            <w:pPr>
              <w:widowControl/>
              <w:spacing w:after="360"/>
              <w:jc w:val="left"/>
              <w:rPr>
                <w:rFonts w:cs="宋体" w:asciiTheme="minorEastAsia" w:hAnsiTheme="minorEastAsia"/>
                <w:kern w:val="0"/>
                <w:sz w:val="24"/>
                <w:szCs w:val="24"/>
              </w:rPr>
            </w:pPr>
          </w:p>
        </w:tc>
        <w:tc>
          <w:tcPr>
            <w:tcW w:w="812" w:type="dxa"/>
          </w:tcPr>
          <w:p>
            <w:pPr>
              <w:widowControl/>
              <w:spacing w:after="360"/>
              <w:jc w:val="left"/>
              <w:rPr>
                <w:rFonts w:cs="宋体" w:asciiTheme="minorEastAsia" w:hAnsiTheme="minorEastAsia"/>
                <w:kern w:val="0"/>
                <w:sz w:val="24"/>
                <w:szCs w:val="24"/>
              </w:rPr>
            </w:pPr>
          </w:p>
        </w:tc>
        <w:tc>
          <w:tcPr>
            <w:tcW w:w="812" w:type="dxa"/>
          </w:tcPr>
          <w:p>
            <w:pPr>
              <w:widowControl/>
              <w:spacing w:after="360"/>
              <w:jc w:val="left"/>
              <w:rPr>
                <w:rFonts w:cs="宋体" w:asciiTheme="minorEastAsia" w:hAnsiTheme="minorEastAsia"/>
                <w:kern w:val="0"/>
                <w:sz w:val="24"/>
                <w:szCs w:val="24"/>
              </w:rPr>
            </w:pPr>
          </w:p>
        </w:tc>
        <w:tc>
          <w:tcPr>
            <w:tcW w:w="812" w:type="dxa"/>
          </w:tcPr>
          <w:p>
            <w:pPr>
              <w:widowControl/>
              <w:spacing w:after="360"/>
              <w:jc w:val="left"/>
              <w:rPr>
                <w:rFonts w:cs="宋体" w:asciiTheme="minorEastAsia" w:hAnsiTheme="minorEastAsia"/>
                <w:kern w:val="0"/>
                <w:sz w:val="24"/>
                <w:szCs w:val="24"/>
              </w:rPr>
            </w:pPr>
          </w:p>
        </w:tc>
        <w:tc>
          <w:tcPr>
            <w:tcW w:w="812" w:type="dxa"/>
          </w:tcPr>
          <w:p>
            <w:pPr>
              <w:widowControl/>
              <w:spacing w:after="360"/>
              <w:jc w:val="left"/>
              <w:rPr>
                <w:rFonts w:cs="宋体" w:asciiTheme="minorEastAsia" w:hAnsiTheme="minorEastAsia"/>
                <w:kern w:val="0"/>
                <w:sz w:val="24"/>
                <w:szCs w:val="24"/>
              </w:rPr>
            </w:pPr>
          </w:p>
        </w:tc>
        <w:tc>
          <w:tcPr>
            <w:tcW w:w="752" w:type="dxa"/>
          </w:tcPr>
          <w:p>
            <w:pPr>
              <w:widowControl/>
              <w:spacing w:after="360"/>
              <w:jc w:val="left"/>
              <w:rPr>
                <w:rFonts w:cs="宋体" w:asciiTheme="minorEastAsia" w:hAnsiTheme="minorEastAsia"/>
                <w:kern w:val="0"/>
                <w:sz w:val="24"/>
                <w:szCs w:val="24"/>
              </w:rPr>
            </w:pPr>
          </w:p>
        </w:tc>
        <w:tc>
          <w:tcPr>
            <w:tcW w:w="610" w:type="dxa"/>
          </w:tcPr>
          <w:p>
            <w:pPr>
              <w:widowControl/>
              <w:spacing w:after="360"/>
              <w:jc w:val="left"/>
              <w:rPr>
                <w:rFonts w:cs="宋体" w:asciiTheme="minorEastAsia" w:hAnsiTheme="minorEastAsia"/>
                <w:kern w:val="0"/>
                <w:sz w:val="24"/>
                <w:szCs w:val="24"/>
              </w:rPr>
            </w:pPr>
          </w:p>
        </w:tc>
      </w:tr>
    </w:tbl>
    <w:p>
      <w:pPr>
        <w:widowControl/>
        <w:jc w:val="left"/>
        <w:rPr>
          <w:rFonts w:hint="eastAsia" w:cs="宋体" w:asciiTheme="minorEastAsia" w:hAnsiTheme="minorEastAsia"/>
          <w:kern w:val="0"/>
          <w:sz w:val="24"/>
          <w:szCs w:val="24"/>
        </w:rPr>
      </w:pPr>
      <w:r>
        <w:rPr>
          <w:rFonts w:hint="eastAsia" w:cs="宋体" w:asciiTheme="minorEastAsia" w:hAnsiTheme="minorEastAsia"/>
          <w:kern w:val="0"/>
          <w:sz w:val="24"/>
          <w:szCs w:val="24"/>
          <w:lang w:val="en-US" w:eastAsia="zh-CN"/>
        </w:rPr>
        <w:t>评审</w:t>
      </w:r>
      <w:r>
        <w:rPr>
          <w:rFonts w:hint="eastAsia" w:cs="宋体" w:asciiTheme="minorEastAsia" w:hAnsiTheme="minorEastAsia"/>
          <w:kern w:val="0"/>
          <w:sz w:val="24"/>
          <w:szCs w:val="24"/>
        </w:rPr>
        <w:t>小组成员：</w:t>
      </w:r>
    </w:p>
    <w:p>
      <w:pPr>
        <w:widowControl/>
        <w:jc w:val="left"/>
        <w:rPr>
          <w:rFonts w:hint="eastAsia" w:cs="宋体" w:asciiTheme="minorEastAsia" w:hAnsiTheme="minorEastAsia"/>
          <w:kern w:val="0"/>
          <w:sz w:val="24"/>
          <w:szCs w:val="24"/>
        </w:rPr>
      </w:pPr>
    </w:p>
    <w:p>
      <w:pPr>
        <w:widowControl/>
        <w:jc w:val="left"/>
        <w:rPr>
          <w:rFonts w:hint="eastAsia" w:cs="宋体" w:asciiTheme="minorEastAsia" w:hAnsiTheme="minorEastAsia"/>
          <w:kern w:val="0"/>
          <w:sz w:val="24"/>
          <w:szCs w:val="24"/>
        </w:rPr>
      </w:pPr>
    </w:p>
    <w:p>
      <w:pPr>
        <w:widowControl/>
        <w:jc w:val="left"/>
        <w:rPr>
          <w:rFonts w:hint="eastAsia" w:cs="宋体" w:asciiTheme="minorEastAsia" w:hAnsiTheme="minorEastAsia"/>
          <w:kern w:val="0"/>
          <w:sz w:val="24"/>
          <w:szCs w:val="24"/>
        </w:rPr>
      </w:pPr>
    </w:p>
    <w:p>
      <w:pPr>
        <w:widowControl/>
        <w:jc w:val="left"/>
        <w:rPr>
          <w:rFonts w:hint="eastAsia" w:cs="宋体" w:asciiTheme="minorEastAsia" w:hAnsiTheme="minorEastAsia"/>
          <w:kern w:val="0"/>
          <w:sz w:val="24"/>
          <w:szCs w:val="24"/>
        </w:rPr>
      </w:pPr>
    </w:p>
    <w:p>
      <w:pPr>
        <w:widowControl/>
        <w:jc w:val="left"/>
        <w:rPr>
          <w:rFonts w:hint="eastAsia" w:cs="宋体" w:asciiTheme="minorEastAsia" w:hAnsiTheme="minorEastAsia"/>
          <w:kern w:val="0"/>
          <w:sz w:val="24"/>
          <w:szCs w:val="24"/>
        </w:rPr>
      </w:pPr>
    </w:p>
    <w:p>
      <w:pPr>
        <w:widowControl/>
        <w:jc w:val="left"/>
        <w:rPr>
          <w:rFonts w:hint="eastAsia" w:cs="宋体" w:asciiTheme="minorEastAsia" w:hAnsiTheme="minorEastAsia"/>
          <w:kern w:val="0"/>
          <w:sz w:val="24"/>
          <w:szCs w:val="24"/>
        </w:rPr>
      </w:pPr>
    </w:p>
    <w:p>
      <w:pPr>
        <w:widowControl/>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监督人：</w:t>
      </w:r>
    </w:p>
    <w:p>
      <w:pPr>
        <w:widowControl/>
        <w:adjustRightInd/>
        <w:snapToGrid/>
        <w:spacing w:line="240" w:lineRule="auto"/>
        <w:jc w:val="left"/>
        <w:rPr>
          <w:rFonts w:hint="eastAsia" w:cs="宋体" w:asciiTheme="minorEastAsia" w:hAnsiTheme="minorEastAsia" w:eastAsiaTheme="minorEastAsia"/>
          <w:b w:val="0"/>
          <w:bCs w:val="0"/>
          <w:kern w:val="0"/>
          <w:sz w:val="24"/>
          <w:szCs w:val="24"/>
          <w:lang w:val="en-US" w:eastAsia="zh-CN"/>
        </w:rPr>
      </w:pPr>
    </w:p>
    <w:p>
      <w:pPr>
        <w:widowControl/>
        <w:adjustRightInd/>
        <w:snapToGrid/>
        <w:spacing w:line="240" w:lineRule="auto"/>
        <w:jc w:val="left"/>
        <w:rPr>
          <w:rFonts w:hint="eastAsia" w:cs="宋体" w:asciiTheme="minorEastAsia" w:hAnsiTheme="minorEastAsia" w:eastAsiaTheme="minorEastAsia"/>
          <w:b w:val="0"/>
          <w:bCs w:val="0"/>
          <w:kern w:val="0"/>
          <w:sz w:val="24"/>
          <w:szCs w:val="24"/>
          <w:lang w:val="en-US" w:eastAsia="zh-CN"/>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widowControl/>
        <w:jc w:val="center"/>
        <w:outlineLvl w:val="0"/>
        <w:rPr>
          <w:rFonts w:hint="eastAsia" w:cs="宋体" w:asciiTheme="minorEastAsia" w:hAnsiTheme="minorEastAsia" w:eastAsiaTheme="minorEastAsia"/>
          <w:b/>
          <w:bCs/>
          <w:kern w:val="0"/>
          <w:sz w:val="32"/>
          <w:szCs w:val="32"/>
          <w:lang w:val="en-US" w:eastAsia="zh-CN"/>
        </w:rPr>
      </w:pPr>
      <w:r>
        <w:rPr>
          <w:rFonts w:hint="eastAsia" w:cs="宋体" w:asciiTheme="minorEastAsia" w:hAnsiTheme="minorEastAsia" w:eastAsiaTheme="minorEastAsia"/>
          <w:b/>
          <w:bCs/>
          <w:kern w:val="0"/>
          <w:sz w:val="32"/>
          <w:szCs w:val="32"/>
          <w:lang w:val="en-US" w:eastAsia="zh-CN"/>
        </w:rPr>
        <w:t>比价评审表（报价部分）</w:t>
      </w:r>
    </w:p>
    <w:p>
      <w:pPr>
        <w:widowControl/>
        <w:spacing w:after="360"/>
        <w:jc w:val="left"/>
        <w:rPr>
          <w:rFonts w:ascii="宋体" w:hAnsi="宋体" w:cs="宋体"/>
          <w:kern w:val="0"/>
          <w:sz w:val="24"/>
          <w:szCs w:val="24"/>
        </w:rPr>
      </w:pPr>
    </w:p>
    <w:p>
      <w:pPr>
        <w:widowControl/>
        <w:spacing w:after="36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项目名称：无锡市建筑业实名制和分账制管理平台</w:t>
      </w:r>
      <w:r>
        <w:rPr>
          <w:rFonts w:hint="eastAsia" w:cs="宋体" w:asciiTheme="minorEastAsia" w:hAnsiTheme="minorEastAsia"/>
          <w:kern w:val="0"/>
          <w:sz w:val="24"/>
          <w:szCs w:val="24"/>
          <w:lang w:val="en-US" w:eastAsia="zh-CN"/>
        </w:rPr>
        <w:t>第三方软件测评</w:t>
      </w:r>
      <w:r>
        <w:rPr>
          <w:rFonts w:hint="eastAsia" w:cs="宋体" w:asciiTheme="minorEastAsia" w:hAnsiTheme="minorEastAsia"/>
          <w:kern w:val="0"/>
          <w:sz w:val="24"/>
          <w:szCs w:val="24"/>
        </w:rPr>
        <w:t>项目</w:t>
      </w:r>
    </w:p>
    <w:p>
      <w:pPr>
        <w:widowControl/>
        <w:spacing w:after="36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日期：   年  月  日</w:t>
      </w:r>
    </w:p>
    <w:p>
      <w:pPr>
        <w:widowControl/>
        <w:spacing w:after="36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各</w:t>
      </w:r>
      <w:r>
        <w:rPr>
          <w:rFonts w:hint="eastAsia" w:cs="宋体" w:asciiTheme="minorEastAsia" w:hAnsiTheme="minorEastAsia"/>
          <w:kern w:val="0"/>
          <w:sz w:val="24"/>
          <w:szCs w:val="24"/>
          <w:lang w:val="en-US" w:eastAsia="zh-CN"/>
        </w:rPr>
        <w:t>供应商</w:t>
      </w:r>
      <w:r>
        <w:rPr>
          <w:rFonts w:hint="eastAsia" w:cs="宋体" w:asciiTheme="minorEastAsia" w:hAnsiTheme="minorEastAsia"/>
          <w:kern w:val="0"/>
          <w:sz w:val="24"/>
          <w:szCs w:val="24"/>
        </w:rPr>
        <w:t>项目方案和资信评审情况</w:t>
      </w:r>
      <w:r>
        <w:rPr>
          <w:rFonts w:hint="eastAsia" w:cs="宋体" w:asciiTheme="minorEastAsia" w:hAnsiTheme="minorEastAsia"/>
          <w:kern w:val="0"/>
          <w:sz w:val="24"/>
          <w:szCs w:val="24"/>
          <w:lang w:val="en-US" w:eastAsia="zh-CN"/>
        </w:rPr>
        <w:t>如下</w:t>
      </w:r>
      <w:r>
        <w:rPr>
          <w:rFonts w:hint="eastAsia" w:cs="宋体" w:asciiTheme="minorEastAsia" w:hAnsiTheme="minorEastAsia"/>
          <w:kern w:val="0"/>
          <w:sz w:val="24"/>
          <w:szCs w:val="24"/>
        </w:rPr>
        <w:t>：</w:t>
      </w:r>
    </w:p>
    <w:tbl>
      <w:tblPr>
        <w:tblStyle w:val="14"/>
        <w:tblW w:w="85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0"/>
        <w:gridCol w:w="3732"/>
        <w:gridCol w:w="1711"/>
        <w:gridCol w:w="1213"/>
        <w:gridCol w:w="12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7" w:hRule="atLeast"/>
          <w:jc w:val="center"/>
        </w:trPr>
        <w:tc>
          <w:tcPr>
            <w:tcW w:w="650"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序号</w:t>
            </w:r>
          </w:p>
        </w:tc>
        <w:tc>
          <w:tcPr>
            <w:tcW w:w="3732" w:type="dxa"/>
            <w:noWrap w:val="0"/>
            <w:vAlign w:val="center"/>
          </w:tcPr>
          <w:p>
            <w:pPr>
              <w:widowControl/>
              <w:jc w:val="center"/>
              <w:rPr>
                <w:rFonts w:hint="default" w:ascii="宋体" w:hAnsi="宋体" w:cs="宋体"/>
                <w:kern w:val="0"/>
                <w:sz w:val="24"/>
                <w:szCs w:val="24"/>
                <w:lang w:val="en-US"/>
              </w:rPr>
            </w:pPr>
            <w:r>
              <w:rPr>
                <w:rFonts w:hint="eastAsia" w:ascii="宋体" w:hAnsi="宋体" w:cs="宋体"/>
                <w:kern w:val="0"/>
                <w:sz w:val="24"/>
                <w:szCs w:val="24"/>
                <w:lang w:val="en-US" w:eastAsia="zh-CN"/>
              </w:rPr>
              <w:t>供应商名称</w:t>
            </w:r>
          </w:p>
        </w:tc>
        <w:tc>
          <w:tcPr>
            <w:tcW w:w="1711" w:type="dxa"/>
            <w:noWrap w:val="0"/>
            <w:vAlign w:val="center"/>
          </w:tcPr>
          <w:p>
            <w:pPr>
              <w:widowControl/>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报价</w:t>
            </w:r>
          </w:p>
        </w:tc>
        <w:tc>
          <w:tcPr>
            <w:tcW w:w="1213"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最终报价</w:t>
            </w:r>
          </w:p>
        </w:tc>
        <w:tc>
          <w:tcPr>
            <w:tcW w:w="1213" w:type="dxa"/>
            <w:noWrap w:val="0"/>
            <w:vAlign w:val="center"/>
          </w:tcPr>
          <w:p>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0" w:type="dxa"/>
            <w:noWrap w:val="0"/>
            <w:vAlign w:val="top"/>
          </w:tcPr>
          <w:p>
            <w:pPr>
              <w:widowControl/>
              <w:spacing w:after="360"/>
              <w:jc w:val="left"/>
              <w:rPr>
                <w:rFonts w:ascii="宋体" w:hAnsi="宋体" w:cs="宋体"/>
                <w:kern w:val="0"/>
                <w:sz w:val="24"/>
                <w:szCs w:val="24"/>
              </w:rPr>
            </w:pPr>
          </w:p>
        </w:tc>
        <w:tc>
          <w:tcPr>
            <w:tcW w:w="3732" w:type="dxa"/>
            <w:noWrap w:val="0"/>
            <w:vAlign w:val="top"/>
          </w:tcPr>
          <w:p>
            <w:pPr>
              <w:widowControl/>
              <w:spacing w:after="360"/>
              <w:jc w:val="left"/>
              <w:rPr>
                <w:rFonts w:ascii="宋体" w:hAnsi="宋体" w:cs="宋体"/>
                <w:kern w:val="0"/>
                <w:sz w:val="24"/>
                <w:szCs w:val="24"/>
              </w:rPr>
            </w:pPr>
          </w:p>
        </w:tc>
        <w:tc>
          <w:tcPr>
            <w:tcW w:w="1711" w:type="dxa"/>
            <w:noWrap w:val="0"/>
            <w:vAlign w:val="top"/>
          </w:tcPr>
          <w:p>
            <w:pPr>
              <w:widowControl/>
              <w:spacing w:after="360"/>
              <w:jc w:val="left"/>
              <w:rPr>
                <w:rFonts w:ascii="宋体" w:hAnsi="宋体" w:cs="宋体"/>
                <w:kern w:val="0"/>
                <w:sz w:val="24"/>
                <w:szCs w:val="24"/>
              </w:rPr>
            </w:pPr>
          </w:p>
        </w:tc>
        <w:tc>
          <w:tcPr>
            <w:tcW w:w="1213" w:type="dxa"/>
            <w:noWrap w:val="0"/>
            <w:vAlign w:val="top"/>
          </w:tcPr>
          <w:p>
            <w:pPr>
              <w:widowControl/>
              <w:spacing w:after="360"/>
              <w:jc w:val="left"/>
              <w:rPr>
                <w:rFonts w:ascii="宋体" w:hAnsi="宋体" w:cs="宋体"/>
                <w:kern w:val="0"/>
                <w:sz w:val="24"/>
                <w:szCs w:val="24"/>
              </w:rPr>
            </w:pPr>
          </w:p>
        </w:tc>
        <w:tc>
          <w:tcPr>
            <w:tcW w:w="1213" w:type="dxa"/>
            <w:noWrap w:val="0"/>
            <w:vAlign w:val="top"/>
          </w:tcPr>
          <w:p>
            <w:pPr>
              <w:widowControl/>
              <w:spacing w:after="360"/>
              <w:jc w:val="left"/>
              <w:rPr>
                <w:rFonts w:ascii="宋体" w:hAnsi="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0" w:type="dxa"/>
            <w:noWrap w:val="0"/>
            <w:vAlign w:val="top"/>
          </w:tcPr>
          <w:p>
            <w:pPr>
              <w:widowControl/>
              <w:spacing w:after="360"/>
              <w:jc w:val="left"/>
              <w:rPr>
                <w:rFonts w:ascii="宋体" w:hAnsi="宋体" w:cs="宋体"/>
                <w:kern w:val="0"/>
                <w:sz w:val="24"/>
                <w:szCs w:val="24"/>
              </w:rPr>
            </w:pPr>
          </w:p>
        </w:tc>
        <w:tc>
          <w:tcPr>
            <w:tcW w:w="3732" w:type="dxa"/>
            <w:noWrap w:val="0"/>
            <w:vAlign w:val="top"/>
          </w:tcPr>
          <w:p>
            <w:pPr>
              <w:widowControl/>
              <w:spacing w:after="360"/>
              <w:jc w:val="left"/>
              <w:rPr>
                <w:rFonts w:ascii="宋体" w:hAnsi="宋体" w:cs="宋体"/>
                <w:kern w:val="0"/>
                <w:sz w:val="24"/>
                <w:szCs w:val="24"/>
              </w:rPr>
            </w:pPr>
          </w:p>
        </w:tc>
        <w:tc>
          <w:tcPr>
            <w:tcW w:w="1711" w:type="dxa"/>
            <w:noWrap w:val="0"/>
            <w:vAlign w:val="top"/>
          </w:tcPr>
          <w:p>
            <w:pPr>
              <w:widowControl/>
              <w:spacing w:after="360"/>
              <w:jc w:val="left"/>
              <w:rPr>
                <w:rFonts w:ascii="宋体" w:hAnsi="宋体" w:cs="宋体"/>
                <w:kern w:val="0"/>
                <w:sz w:val="24"/>
                <w:szCs w:val="24"/>
              </w:rPr>
            </w:pPr>
          </w:p>
        </w:tc>
        <w:tc>
          <w:tcPr>
            <w:tcW w:w="1213" w:type="dxa"/>
            <w:noWrap w:val="0"/>
            <w:vAlign w:val="top"/>
          </w:tcPr>
          <w:p>
            <w:pPr>
              <w:widowControl/>
              <w:spacing w:after="360"/>
              <w:jc w:val="left"/>
              <w:rPr>
                <w:rFonts w:ascii="宋体" w:hAnsi="宋体" w:cs="宋体"/>
                <w:kern w:val="0"/>
                <w:sz w:val="24"/>
                <w:szCs w:val="24"/>
              </w:rPr>
            </w:pPr>
          </w:p>
        </w:tc>
        <w:tc>
          <w:tcPr>
            <w:tcW w:w="1213" w:type="dxa"/>
            <w:noWrap w:val="0"/>
            <w:vAlign w:val="top"/>
          </w:tcPr>
          <w:p>
            <w:pPr>
              <w:widowControl/>
              <w:spacing w:after="360"/>
              <w:jc w:val="left"/>
              <w:rPr>
                <w:rFonts w:ascii="宋体" w:hAnsi="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0" w:type="dxa"/>
            <w:noWrap w:val="0"/>
            <w:vAlign w:val="top"/>
          </w:tcPr>
          <w:p>
            <w:pPr>
              <w:widowControl/>
              <w:spacing w:after="360"/>
              <w:jc w:val="left"/>
              <w:rPr>
                <w:rFonts w:ascii="宋体" w:hAnsi="宋体" w:cs="宋体"/>
                <w:kern w:val="0"/>
                <w:sz w:val="24"/>
                <w:szCs w:val="24"/>
              </w:rPr>
            </w:pPr>
          </w:p>
        </w:tc>
        <w:tc>
          <w:tcPr>
            <w:tcW w:w="3732" w:type="dxa"/>
            <w:noWrap w:val="0"/>
            <w:vAlign w:val="top"/>
          </w:tcPr>
          <w:p>
            <w:pPr>
              <w:widowControl/>
              <w:spacing w:after="360"/>
              <w:jc w:val="left"/>
              <w:rPr>
                <w:rFonts w:ascii="宋体" w:hAnsi="宋体" w:cs="宋体"/>
                <w:kern w:val="0"/>
                <w:sz w:val="24"/>
                <w:szCs w:val="24"/>
              </w:rPr>
            </w:pPr>
          </w:p>
        </w:tc>
        <w:tc>
          <w:tcPr>
            <w:tcW w:w="1711" w:type="dxa"/>
            <w:noWrap w:val="0"/>
            <w:vAlign w:val="top"/>
          </w:tcPr>
          <w:p>
            <w:pPr>
              <w:widowControl/>
              <w:spacing w:after="360"/>
              <w:jc w:val="left"/>
              <w:rPr>
                <w:rFonts w:ascii="宋体" w:hAnsi="宋体" w:cs="宋体"/>
                <w:kern w:val="0"/>
                <w:sz w:val="24"/>
                <w:szCs w:val="24"/>
              </w:rPr>
            </w:pPr>
          </w:p>
        </w:tc>
        <w:tc>
          <w:tcPr>
            <w:tcW w:w="1213" w:type="dxa"/>
            <w:noWrap w:val="0"/>
            <w:vAlign w:val="top"/>
          </w:tcPr>
          <w:p>
            <w:pPr>
              <w:widowControl/>
              <w:spacing w:after="360"/>
              <w:jc w:val="left"/>
              <w:rPr>
                <w:rFonts w:ascii="宋体" w:hAnsi="宋体" w:cs="宋体"/>
                <w:kern w:val="0"/>
                <w:sz w:val="24"/>
                <w:szCs w:val="24"/>
              </w:rPr>
            </w:pPr>
          </w:p>
        </w:tc>
        <w:tc>
          <w:tcPr>
            <w:tcW w:w="1213" w:type="dxa"/>
            <w:noWrap w:val="0"/>
            <w:vAlign w:val="top"/>
          </w:tcPr>
          <w:p>
            <w:pPr>
              <w:widowControl/>
              <w:spacing w:after="360"/>
              <w:jc w:val="left"/>
              <w:rPr>
                <w:rFonts w:ascii="宋体" w:hAnsi="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0" w:type="dxa"/>
            <w:noWrap w:val="0"/>
            <w:vAlign w:val="top"/>
          </w:tcPr>
          <w:p>
            <w:pPr>
              <w:widowControl/>
              <w:spacing w:after="360"/>
              <w:jc w:val="left"/>
              <w:rPr>
                <w:rFonts w:ascii="宋体" w:hAnsi="宋体" w:cs="宋体"/>
                <w:kern w:val="0"/>
                <w:sz w:val="24"/>
                <w:szCs w:val="24"/>
              </w:rPr>
            </w:pPr>
          </w:p>
        </w:tc>
        <w:tc>
          <w:tcPr>
            <w:tcW w:w="3732" w:type="dxa"/>
            <w:noWrap w:val="0"/>
            <w:vAlign w:val="top"/>
          </w:tcPr>
          <w:p>
            <w:pPr>
              <w:widowControl/>
              <w:spacing w:after="360"/>
              <w:jc w:val="left"/>
              <w:rPr>
                <w:rFonts w:ascii="宋体" w:hAnsi="宋体" w:cs="宋体"/>
                <w:kern w:val="0"/>
                <w:sz w:val="24"/>
                <w:szCs w:val="24"/>
              </w:rPr>
            </w:pPr>
          </w:p>
        </w:tc>
        <w:tc>
          <w:tcPr>
            <w:tcW w:w="1711" w:type="dxa"/>
            <w:noWrap w:val="0"/>
            <w:vAlign w:val="top"/>
          </w:tcPr>
          <w:p>
            <w:pPr>
              <w:widowControl/>
              <w:spacing w:after="360"/>
              <w:jc w:val="left"/>
              <w:rPr>
                <w:rFonts w:ascii="宋体" w:hAnsi="宋体" w:cs="宋体"/>
                <w:kern w:val="0"/>
                <w:sz w:val="24"/>
                <w:szCs w:val="24"/>
              </w:rPr>
            </w:pPr>
          </w:p>
        </w:tc>
        <w:tc>
          <w:tcPr>
            <w:tcW w:w="1213" w:type="dxa"/>
            <w:noWrap w:val="0"/>
            <w:vAlign w:val="top"/>
          </w:tcPr>
          <w:p>
            <w:pPr>
              <w:widowControl/>
              <w:spacing w:after="360"/>
              <w:jc w:val="left"/>
              <w:rPr>
                <w:rFonts w:ascii="宋体" w:hAnsi="宋体" w:cs="宋体"/>
                <w:kern w:val="0"/>
                <w:sz w:val="24"/>
                <w:szCs w:val="24"/>
              </w:rPr>
            </w:pPr>
          </w:p>
        </w:tc>
        <w:tc>
          <w:tcPr>
            <w:tcW w:w="1213" w:type="dxa"/>
            <w:noWrap w:val="0"/>
            <w:vAlign w:val="top"/>
          </w:tcPr>
          <w:p>
            <w:pPr>
              <w:widowControl/>
              <w:spacing w:after="360"/>
              <w:jc w:val="left"/>
              <w:rPr>
                <w:rFonts w:ascii="宋体" w:hAnsi="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0" w:type="dxa"/>
            <w:noWrap w:val="0"/>
            <w:vAlign w:val="top"/>
          </w:tcPr>
          <w:p>
            <w:pPr>
              <w:widowControl/>
              <w:spacing w:after="360"/>
              <w:jc w:val="left"/>
              <w:rPr>
                <w:rFonts w:ascii="宋体" w:hAnsi="宋体" w:cs="宋体"/>
                <w:kern w:val="0"/>
                <w:sz w:val="24"/>
                <w:szCs w:val="24"/>
              </w:rPr>
            </w:pPr>
          </w:p>
        </w:tc>
        <w:tc>
          <w:tcPr>
            <w:tcW w:w="3732" w:type="dxa"/>
            <w:noWrap w:val="0"/>
            <w:vAlign w:val="top"/>
          </w:tcPr>
          <w:p>
            <w:pPr>
              <w:widowControl/>
              <w:spacing w:after="360"/>
              <w:jc w:val="left"/>
              <w:rPr>
                <w:rFonts w:ascii="宋体" w:hAnsi="宋体" w:cs="宋体"/>
                <w:kern w:val="0"/>
                <w:sz w:val="24"/>
                <w:szCs w:val="24"/>
              </w:rPr>
            </w:pPr>
          </w:p>
        </w:tc>
        <w:tc>
          <w:tcPr>
            <w:tcW w:w="1711" w:type="dxa"/>
            <w:noWrap w:val="0"/>
            <w:vAlign w:val="top"/>
          </w:tcPr>
          <w:p>
            <w:pPr>
              <w:widowControl/>
              <w:spacing w:after="360"/>
              <w:jc w:val="left"/>
              <w:rPr>
                <w:rFonts w:ascii="宋体" w:hAnsi="宋体" w:cs="宋体"/>
                <w:kern w:val="0"/>
                <w:sz w:val="24"/>
                <w:szCs w:val="24"/>
              </w:rPr>
            </w:pPr>
          </w:p>
        </w:tc>
        <w:tc>
          <w:tcPr>
            <w:tcW w:w="1213" w:type="dxa"/>
            <w:noWrap w:val="0"/>
            <w:vAlign w:val="top"/>
          </w:tcPr>
          <w:p>
            <w:pPr>
              <w:widowControl/>
              <w:spacing w:after="360"/>
              <w:jc w:val="left"/>
              <w:rPr>
                <w:rFonts w:ascii="宋体" w:hAnsi="宋体" w:cs="宋体"/>
                <w:kern w:val="0"/>
                <w:sz w:val="24"/>
                <w:szCs w:val="24"/>
              </w:rPr>
            </w:pPr>
          </w:p>
        </w:tc>
        <w:tc>
          <w:tcPr>
            <w:tcW w:w="1213" w:type="dxa"/>
            <w:noWrap w:val="0"/>
            <w:vAlign w:val="top"/>
          </w:tcPr>
          <w:p>
            <w:pPr>
              <w:widowControl/>
              <w:spacing w:after="360"/>
              <w:jc w:val="left"/>
              <w:rPr>
                <w:rFonts w:ascii="宋体" w:hAnsi="宋体" w:cs="宋体"/>
                <w:kern w:val="0"/>
                <w:sz w:val="24"/>
                <w:szCs w:val="24"/>
              </w:rPr>
            </w:pPr>
          </w:p>
        </w:tc>
      </w:tr>
    </w:tbl>
    <w:p>
      <w:pPr>
        <w:widowControl/>
        <w:jc w:val="left"/>
        <w:rPr>
          <w:rFonts w:hint="eastAsia" w:cs="宋体" w:asciiTheme="minorEastAsia" w:hAnsiTheme="minorEastAsia"/>
          <w:kern w:val="0"/>
          <w:sz w:val="24"/>
          <w:szCs w:val="24"/>
        </w:rPr>
      </w:pPr>
      <w:r>
        <w:rPr>
          <w:rFonts w:hint="eastAsia" w:cs="宋体" w:asciiTheme="minorEastAsia" w:hAnsiTheme="minorEastAsia"/>
          <w:kern w:val="0"/>
          <w:sz w:val="24"/>
          <w:szCs w:val="24"/>
          <w:lang w:val="en-US" w:eastAsia="zh-CN"/>
        </w:rPr>
        <w:t>评审</w:t>
      </w:r>
      <w:r>
        <w:rPr>
          <w:rFonts w:hint="eastAsia" w:cs="宋体" w:asciiTheme="minorEastAsia" w:hAnsiTheme="minorEastAsia"/>
          <w:kern w:val="0"/>
          <w:sz w:val="24"/>
          <w:szCs w:val="24"/>
        </w:rPr>
        <w:t>小组成员：</w:t>
      </w:r>
    </w:p>
    <w:p>
      <w:pPr>
        <w:widowControl/>
        <w:jc w:val="left"/>
        <w:rPr>
          <w:rFonts w:hint="eastAsia" w:cs="宋体" w:asciiTheme="minorEastAsia" w:hAnsiTheme="minorEastAsia"/>
          <w:kern w:val="0"/>
          <w:sz w:val="24"/>
          <w:szCs w:val="24"/>
        </w:rPr>
      </w:pPr>
    </w:p>
    <w:p>
      <w:pPr>
        <w:widowControl/>
        <w:jc w:val="left"/>
        <w:rPr>
          <w:rFonts w:hint="eastAsia" w:cs="宋体" w:asciiTheme="minorEastAsia" w:hAnsiTheme="minorEastAsia"/>
          <w:kern w:val="0"/>
          <w:sz w:val="24"/>
          <w:szCs w:val="24"/>
        </w:rPr>
      </w:pPr>
    </w:p>
    <w:p>
      <w:pPr>
        <w:widowControl/>
        <w:jc w:val="left"/>
        <w:rPr>
          <w:rFonts w:hint="eastAsia" w:cs="宋体" w:asciiTheme="minorEastAsia" w:hAnsiTheme="minorEastAsia"/>
          <w:kern w:val="0"/>
          <w:sz w:val="24"/>
          <w:szCs w:val="24"/>
        </w:rPr>
      </w:pPr>
    </w:p>
    <w:p>
      <w:pPr>
        <w:widowControl/>
        <w:jc w:val="left"/>
        <w:rPr>
          <w:rFonts w:hint="eastAsia" w:cs="宋体" w:asciiTheme="minorEastAsia" w:hAnsiTheme="minorEastAsia"/>
          <w:kern w:val="0"/>
          <w:sz w:val="24"/>
          <w:szCs w:val="24"/>
        </w:rPr>
      </w:pPr>
    </w:p>
    <w:p>
      <w:pPr>
        <w:widowControl/>
        <w:jc w:val="left"/>
        <w:rPr>
          <w:rFonts w:hint="eastAsia" w:cs="宋体" w:asciiTheme="minorEastAsia" w:hAnsiTheme="minorEastAsia"/>
          <w:kern w:val="0"/>
          <w:sz w:val="24"/>
          <w:szCs w:val="24"/>
        </w:rPr>
      </w:pPr>
    </w:p>
    <w:p>
      <w:pPr>
        <w:widowControl/>
        <w:jc w:val="left"/>
        <w:rPr>
          <w:rFonts w:hint="eastAsia" w:cs="宋体" w:asciiTheme="minorEastAsia" w:hAnsiTheme="minorEastAsia"/>
          <w:kern w:val="0"/>
          <w:sz w:val="24"/>
          <w:szCs w:val="24"/>
        </w:rPr>
      </w:pPr>
    </w:p>
    <w:p>
      <w:pPr>
        <w:widowControl/>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监督人：</w:t>
      </w:r>
    </w:p>
    <w:p>
      <w:pPr>
        <w:widowControl/>
        <w:adjustRightInd/>
        <w:snapToGrid/>
        <w:spacing w:line="240" w:lineRule="auto"/>
        <w:jc w:val="left"/>
        <w:rPr>
          <w:rFonts w:hint="eastAsia" w:cs="宋体" w:asciiTheme="minorEastAsia" w:hAnsiTheme="minorEastAsia" w:eastAsiaTheme="minorEastAsia"/>
          <w:b w:val="0"/>
          <w:bCs w:val="0"/>
          <w:kern w:val="0"/>
          <w:sz w:val="24"/>
          <w:szCs w:val="24"/>
          <w:lang w:val="en-US" w:eastAsia="zh-CN"/>
        </w:rPr>
      </w:pPr>
    </w:p>
    <w:p>
      <w:pPr>
        <w:widowControl/>
        <w:adjustRightInd/>
        <w:snapToGrid/>
        <w:spacing w:line="240" w:lineRule="auto"/>
        <w:jc w:val="left"/>
        <w:rPr>
          <w:rFonts w:hint="eastAsia" w:cs="宋体" w:asciiTheme="minorEastAsia" w:hAnsiTheme="minorEastAsia" w:eastAsiaTheme="minorEastAsia"/>
          <w:b w:val="0"/>
          <w:bCs w:val="0"/>
          <w:kern w:val="0"/>
          <w:sz w:val="24"/>
          <w:szCs w:val="24"/>
          <w:lang w:val="en-US" w:eastAsia="zh-CN"/>
        </w:rPr>
      </w:pPr>
    </w:p>
    <w:p>
      <w:pPr>
        <w:widowControl/>
        <w:adjustRightInd w:val="0"/>
        <w:snapToGrid w:val="0"/>
        <w:spacing w:line="480" w:lineRule="exact"/>
        <w:jc w:val="center"/>
        <w:rPr>
          <w:rFonts w:hint="eastAsia" w:ascii="方正仿宋_GBK" w:hAnsi="方正仿宋_GBK" w:eastAsia="方正仿宋_GBK" w:cs="方正仿宋_GBK"/>
          <w:b/>
          <w:bCs/>
          <w:kern w:val="0"/>
          <w:sz w:val="28"/>
          <w:szCs w:val="28"/>
          <w:lang w:val="en-US" w:eastAsia="zh-CN"/>
        </w:rPr>
      </w:pPr>
    </w:p>
    <w:p>
      <w:pPr>
        <w:widowControl/>
        <w:adjustRightInd w:val="0"/>
        <w:snapToGrid w:val="0"/>
        <w:spacing w:line="480" w:lineRule="exact"/>
        <w:rPr>
          <w:rFonts w:hint="eastAsia" w:ascii="方正仿宋_GBK" w:hAnsi="方正仿宋_GBK" w:eastAsia="方正仿宋_GBK" w:cs="方正仿宋_GBK"/>
          <w:kern w:val="0"/>
          <w:sz w:val="28"/>
          <w:szCs w:val="28"/>
        </w:rPr>
      </w:pPr>
    </w:p>
    <w:p>
      <w:pPr>
        <w:rPr>
          <w:rFonts w:asciiTheme="minorEastAsia" w:hAnsiTheme="minorEastAsia"/>
          <w:sz w:val="24"/>
          <w:szCs w:val="24"/>
        </w:rPr>
      </w:pPr>
    </w:p>
    <w:p>
      <w:pPr>
        <w:rPr>
          <w:rFonts w:asciiTheme="minorEastAsia" w:hAnsi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章"/>
      <w:lvlJc w:val="left"/>
      <w:pPr>
        <w:ind w:left="0" w:firstLine="0"/>
      </w:pPr>
    </w:lvl>
    <w:lvl w:ilvl="1" w:tentative="0">
      <w:start w:val="1"/>
      <w:numFmt w:val="none"/>
      <w:pStyle w:val="4"/>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hNTNhOGYzNjE5NjI4ZGNiOTg3NTBlYjlmNWM4ZTcifQ=="/>
  </w:docVars>
  <w:rsids>
    <w:rsidRoot w:val="00543AA6"/>
    <w:rsid w:val="000006A9"/>
    <w:rsid w:val="00002334"/>
    <w:rsid w:val="000045CB"/>
    <w:rsid w:val="000046F3"/>
    <w:rsid w:val="00004BFF"/>
    <w:rsid w:val="00007B20"/>
    <w:rsid w:val="000102B1"/>
    <w:rsid w:val="0001171A"/>
    <w:rsid w:val="00011CCA"/>
    <w:rsid w:val="000144AC"/>
    <w:rsid w:val="00014737"/>
    <w:rsid w:val="00014DAB"/>
    <w:rsid w:val="000164CE"/>
    <w:rsid w:val="000211D2"/>
    <w:rsid w:val="00021965"/>
    <w:rsid w:val="00021E9F"/>
    <w:rsid w:val="00025435"/>
    <w:rsid w:val="000254B0"/>
    <w:rsid w:val="000266B3"/>
    <w:rsid w:val="0003147A"/>
    <w:rsid w:val="000315D7"/>
    <w:rsid w:val="00032137"/>
    <w:rsid w:val="000321D9"/>
    <w:rsid w:val="00035C52"/>
    <w:rsid w:val="000379E6"/>
    <w:rsid w:val="00040843"/>
    <w:rsid w:val="000408D1"/>
    <w:rsid w:val="00040BFF"/>
    <w:rsid w:val="00041058"/>
    <w:rsid w:val="00042685"/>
    <w:rsid w:val="00042778"/>
    <w:rsid w:val="00042BE8"/>
    <w:rsid w:val="00042C03"/>
    <w:rsid w:val="00043706"/>
    <w:rsid w:val="00045BBD"/>
    <w:rsid w:val="000503B6"/>
    <w:rsid w:val="00051223"/>
    <w:rsid w:val="00051E02"/>
    <w:rsid w:val="00051F10"/>
    <w:rsid w:val="00051F52"/>
    <w:rsid w:val="00052DC5"/>
    <w:rsid w:val="00052F4B"/>
    <w:rsid w:val="0005385F"/>
    <w:rsid w:val="00055C45"/>
    <w:rsid w:val="00060FE4"/>
    <w:rsid w:val="000613B5"/>
    <w:rsid w:val="00061780"/>
    <w:rsid w:val="000631D5"/>
    <w:rsid w:val="00065825"/>
    <w:rsid w:val="00065E6F"/>
    <w:rsid w:val="00066546"/>
    <w:rsid w:val="00070D64"/>
    <w:rsid w:val="0007211D"/>
    <w:rsid w:val="0007305E"/>
    <w:rsid w:val="0007363E"/>
    <w:rsid w:val="00073D74"/>
    <w:rsid w:val="00074412"/>
    <w:rsid w:val="0007536E"/>
    <w:rsid w:val="00075A78"/>
    <w:rsid w:val="00075F65"/>
    <w:rsid w:val="00076CFA"/>
    <w:rsid w:val="0007705A"/>
    <w:rsid w:val="00077441"/>
    <w:rsid w:val="00077BFB"/>
    <w:rsid w:val="0008068B"/>
    <w:rsid w:val="00080E77"/>
    <w:rsid w:val="00080F27"/>
    <w:rsid w:val="00082DDE"/>
    <w:rsid w:val="0008394B"/>
    <w:rsid w:val="00083E2E"/>
    <w:rsid w:val="00090750"/>
    <w:rsid w:val="00092DB5"/>
    <w:rsid w:val="00092F51"/>
    <w:rsid w:val="000932EC"/>
    <w:rsid w:val="00093351"/>
    <w:rsid w:val="000964FA"/>
    <w:rsid w:val="000A12D8"/>
    <w:rsid w:val="000A1E69"/>
    <w:rsid w:val="000A27BE"/>
    <w:rsid w:val="000A2F82"/>
    <w:rsid w:val="000A2FB9"/>
    <w:rsid w:val="000A31E2"/>
    <w:rsid w:val="000A4113"/>
    <w:rsid w:val="000A4E0A"/>
    <w:rsid w:val="000A54B5"/>
    <w:rsid w:val="000A58C1"/>
    <w:rsid w:val="000B2E02"/>
    <w:rsid w:val="000B7F40"/>
    <w:rsid w:val="000C0F95"/>
    <w:rsid w:val="000C0F9C"/>
    <w:rsid w:val="000C44A3"/>
    <w:rsid w:val="000C5CBA"/>
    <w:rsid w:val="000C6611"/>
    <w:rsid w:val="000D0B8C"/>
    <w:rsid w:val="000D16A2"/>
    <w:rsid w:val="000D1CD8"/>
    <w:rsid w:val="000D1E32"/>
    <w:rsid w:val="000D4049"/>
    <w:rsid w:val="000D4B97"/>
    <w:rsid w:val="000D53E1"/>
    <w:rsid w:val="000D7181"/>
    <w:rsid w:val="000D7327"/>
    <w:rsid w:val="000D772D"/>
    <w:rsid w:val="000E0797"/>
    <w:rsid w:val="000E39D4"/>
    <w:rsid w:val="000E4F51"/>
    <w:rsid w:val="000E5E1D"/>
    <w:rsid w:val="000E7540"/>
    <w:rsid w:val="000E7FF8"/>
    <w:rsid w:val="000F03DB"/>
    <w:rsid w:val="000F0F50"/>
    <w:rsid w:val="000F1BE7"/>
    <w:rsid w:val="000F2535"/>
    <w:rsid w:val="000F261D"/>
    <w:rsid w:val="000F35EC"/>
    <w:rsid w:val="000F39AB"/>
    <w:rsid w:val="000F3CBA"/>
    <w:rsid w:val="000F5BF2"/>
    <w:rsid w:val="000F644F"/>
    <w:rsid w:val="000F670C"/>
    <w:rsid w:val="000F6E99"/>
    <w:rsid w:val="000F70A7"/>
    <w:rsid w:val="001017F3"/>
    <w:rsid w:val="00101EF1"/>
    <w:rsid w:val="00102852"/>
    <w:rsid w:val="0010379F"/>
    <w:rsid w:val="00104A7E"/>
    <w:rsid w:val="001055CC"/>
    <w:rsid w:val="001056C3"/>
    <w:rsid w:val="00106372"/>
    <w:rsid w:val="00106E2A"/>
    <w:rsid w:val="00106FAE"/>
    <w:rsid w:val="00107246"/>
    <w:rsid w:val="00107E45"/>
    <w:rsid w:val="00110E78"/>
    <w:rsid w:val="001145D7"/>
    <w:rsid w:val="00115F21"/>
    <w:rsid w:val="00121289"/>
    <w:rsid w:val="00121616"/>
    <w:rsid w:val="00123863"/>
    <w:rsid w:val="00123913"/>
    <w:rsid w:val="00123D18"/>
    <w:rsid w:val="00123EE2"/>
    <w:rsid w:val="001244D9"/>
    <w:rsid w:val="00124936"/>
    <w:rsid w:val="00130787"/>
    <w:rsid w:val="00133569"/>
    <w:rsid w:val="00133A5A"/>
    <w:rsid w:val="001372EE"/>
    <w:rsid w:val="00137FC9"/>
    <w:rsid w:val="00143C08"/>
    <w:rsid w:val="00145246"/>
    <w:rsid w:val="00147268"/>
    <w:rsid w:val="001508EE"/>
    <w:rsid w:val="0015133C"/>
    <w:rsid w:val="0015287E"/>
    <w:rsid w:val="00152927"/>
    <w:rsid w:val="00153C0E"/>
    <w:rsid w:val="00156BA8"/>
    <w:rsid w:val="00156C45"/>
    <w:rsid w:val="0016022C"/>
    <w:rsid w:val="00161A12"/>
    <w:rsid w:val="00162608"/>
    <w:rsid w:val="00162EAA"/>
    <w:rsid w:val="001644FC"/>
    <w:rsid w:val="00166948"/>
    <w:rsid w:val="00167217"/>
    <w:rsid w:val="001678FA"/>
    <w:rsid w:val="00167BA6"/>
    <w:rsid w:val="00170483"/>
    <w:rsid w:val="00174218"/>
    <w:rsid w:val="001746E9"/>
    <w:rsid w:val="00176274"/>
    <w:rsid w:val="001764C6"/>
    <w:rsid w:val="00176705"/>
    <w:rsid w:val="001809C5"/>
    <w:rsid w:val="00181806"/>
    <w:rsid w:val="00181BED"/>
    <w:rsid w:val="0018206F"/>
    <w:rsid w:val="001832E4"/>
    <w:rsid w:val="0018368B"/>
    <w:rsid w:val="001837AB"/>
    <w:rsid w:val="00184BFE"/>
    <w:rsid w:val="0018598E"/>
    <w:rsid w:val="00185F27"/>
    <w:rsid w:val="00185FC2"/>
    <w:rsid w:val="001860E2"/>
    <w:rsid w:val="001907E8"/>
    <w:rsid w:val="00191217"/>
    <w:rsid w:val="00191B1C"/>
    <w:rsid w:val="00192759"/>
    <w:rsid w:val="00192DA1"/>
    <w:rsid w:val="001933D0"/>
    <w:rsid w:val="00195512"/>
    <w:rsid w:val="00197702"/>
    <w:rsid w:val="001979B3"/>
    <w:rsid w:val="001A07D4"/>
    <w:rsid w:val="001A137B"/>
    <w:rsid w:val="001A137F"/>
    <w:rsid w:val="001A1A70"/>
    <w:rsid w:val="001A361D"/>
    <w:rsid w:val="001A3698"/>
    <w:rsid w:val="001A38F4"/>
    <w:rsid w:val="001A4637"/>
    <w:rsid w:val="001A4ADF"/>
    <w:rsid w:val="001A5C04"/>
    <w:rsid w:val="001A66B1"/>
    <w:rsid w:val="001A6EE8"/>
    <w:rsid w:val="001A7F18"/>
    <w:rsid w:val="001B172A"/>
    <w:rsid w:val="001B2246"/>
    <w:rsid w:val="001B3C7E"/>
    <w:rsid w:val="001B4A05"/>
    <w:rsid w:val="001B5536"/>
    <w:rsid w:val="001C0668"/>
    <w:rsid w:val="001C2DE9"/>
    <w:rsid w:val="001C367B"/>
    <w:rsid w:val="001C45B7"/>
    <w:rsid w:val="001C5EB2"/>
    <w:rsid w:val="001C62DC"/>
    <w:rsid w:val="001C62DE"/>
    <w:rsid w:val="001C7118"/>
    <w:rsid w:val="001C7790"/>
    <w:rsid w:val="001D0E31"/>
    <w:rsid w:val="001D3C7E"/>
    <w:rsid w:val="001D4795"/>
    <w:rsid w:val="001D5ADB"/>
    <w:rsid w:val="001D6188"/>
    <w:rsid w:val="001D63BD"/>
    <w:rsid w:val="001D7B6C"/>
    <w:rsid w:val="001D7D65"/>
    <w:rsid w:val="001E0092"/>
    <w:rsid w:val="001E0DCB"/>
    <w:rsid w:val="001E184E"/>
    <w:rsid w:val="001E2A80"/>
    <w:rsid w:val="001E33A8"/>
    <w:rsid w:val="001E4F72"/>
    <w:rsid w:val="001E6671"/>
    <w:rsid w:val="001E7AD9"/>
    <w:rsid w:val="001E7EC0"/>
    <w:rsid w:val="001F1ABE"/>
    <w:rsid w:val="001F4837"/>
    <w:rsid w:val="001F5273"/>
    <w:rsid w:val="001F58D3"/>
    <w:rsid w:val="001F61B7"/>
    <w:rsid w:val="001F64DA"/>
    <w:rsid w:val="00201FAA"/>
    <w:rsid w:val="00202724"/>
    <w:rsid w:val="00203C25"/>
    <w:rsid w:val="00206EB4"/>
    <w:rsid w:val="00207254"/>
    <w:rsid w:val="00207FB5"/>
    <w:rsid w:val="00211423"/>
    <w:rsid w:val="002114C5"/>
    <w:rsid w:val="00212A82"/>
    <w:rsid w:val="0021315F"/>
    <w:rsid w:val="00213338"/>
    <w:rsid w:val="00214D70"/>
    <w:rsid w:val="00214DB2"/>
    <w:rsid w:val="00215B5E"/>
    <w:rsid w:val="002173FA"/>
    <w:rsid w:val="00217EC2"/>
    <w:rsid w:val="0022093D"/>
    <w:rsid w:val="00220B6B"/>
    <w:rsid w:val="002218ED"/>
    <w:rsid w:val="00222D6F"/>
    <w:rsid w:val="002263CE"/>
    <w:rsid w:val="00226721"/>
    <w:rsid w:val="0022765A"/>
    <w:rsid w:val="00227AA8"/>
    <w:rsid w:val="002300DA"/>
    <w:rsid w:val="002312E5"/>
    <w:rsid w:val="00231885"/>
    <w:rsid w:val="0023382B"/>
    <w:rsid w:val="00233FA6"/>
    <w:rsid w:val="0023461C"/>
    <w:rsid w:val="00237055"/>
    <w:rsid w:val="00237465"/>
    <w:rsid w:val="00242657"/>
    <w:rsid w:val="00242D19"/>
    <w:rsid w:val="00243C38"/>
    <w:rsid w:val="0024405D"/>
    <w:rsid w:val="00245A14"/>
    <w:rsid w:val="0024777F"/>
    <w:rsid w:val="00247924"/>
    <w:rsid w:val="002518F2"/>
    <w:rsid w:val="00253A05"/>
    <w:rsid w:val="00253D70"/>
    <w:rsid w:val="00253E36"/>
    <w:rsid w:val="002540BA"/>
    <w:rsid w:val="00254186"/>
    <w:rsid w:val="0025424A"/>
    <w:rsid w:val="00255690"/>
    <w:rsid w:val="00260714"/>
    <w:rsid w:val="0026299E"/>
    <w:rsid w:val="00263E57"/>
    <w:rsid w:val="00264947"/>
    <w:rsid w:val="00265718"/>
    <w:rsid w:val="00266749"/>
    <w:rsid w:val="002670B9"/>
    <w:rsid w:val="0026713F"/>
    <w:rsid w:val="00271609"/>
    <w:rsid w:val="002716E5"/>
    <w:rsid w:val="00271877"/>
    <w:rsid w:val="00273AC3"/>
    <w:rsid w:val="00275AB6"/>
    <w:rsid w:val="00275C5E"/>
    <w:rsid w:val="0027626D"/>
    <w:rsid w:val="002770F5"/>
    <w:rsid w:val="002774A5"/>
    <w:rsid w:val="00280E2E"/>
    <w:rsid w:val="002816DE"/>
    <w:rsid w:val="002835A6"/>
    <w:rsid w:val="00284226"/>
    <w:rsid w:val="0028576A"/>
    <w:rsid w:val="00286073"/>
    <w:rsid w:val="002862C3"/>
    <w:rsid w:val="002872B9"/>
    <w:rsid w:val="002905D6"/>
    <w:rsid w:val="00291994"/>
    <w:rsid w:val="00291B98"/>
    <w:rsid w:val="002941FA"/>
    <w:rsid w:val="0029491F"/>
    <w:rsid w:val="002949EA"/>
    <w:rsid w:val="00295025"/>
    <w:rsid w:val="002975AA"/>
    <w:rsid w:val="002A27DA"/>
    <w:rsid w:val="002A27DF"/>
    <w:rsid w:val="002A3707"/>
    <w:rsid w:val="002A50F7"/>
    <w:rsid w:val="002A5831"/>
    <w:rsid w:val="002A5E36"/>
    <w:rsid w:val="002A6619"/>
    <w:rsid w:val="002B04C1"/>
    <w:rsid w:val="002B1285"/>
    <w:rsid w:val="002B1EBC"/>
    <w:rsid w:val="002B2B24"/>
    <w:rsid w:val="002B2DAA"/>
    <w:rsid w:val="002B3639"/>
    <w:rsid w:val="002B4D0C"/>
    <w:rsid w:val="002B6CE2"/>
    <w:rsid w:val="002B72AC"/>
    <w:rsid w:val="002B74C8"/>
    <w:rsid w:val="002B76F1"/>
    <w:rsid w:val="002C0A15"/>
    <w:rsid w:val="002C2E21"/>
    <w:rsid w:val="002C3178"/>
    <w:rsid w:val="002C3B2B"/>
    <w:rsid w:val="002C401F"/>
    <w:rsid w:val="002C461E"/>
    <w:rsid w:val="002C6632"/>
    <w:rsid w:val="002C7D96"/>
    <w:rsid w:val="002D1692"/>
    <w:rsid w:val="002D29F7"/>
    <w:rsid w:val="002D58C0"/>
    <w:rsid w:val="002D5E0F"/>
    <w:rsid w:val="002D61AB"/>
    <w:rsid w:val="002E3C2C"/>
    <w:rsid w:val="002E3EE2"/>
    <w:rsid w:val="002E44D3"/>
    <w:rsid w:val="002E4A7A"/>
    <w:rsid w:val="002E58FF"/>
    <w:rsid w:val="002E6BD2"/>
    <w:rsid w:val="002E6F95"/>
    <w:rsid w:val="002E7346"/>
    <w:rsid w:val="002F015C"/>
    <w:rsid w:val="002F0B6C"/>
    <w:rsid w:val="002F1058"/>
    <w:rsid w:val="002F31D9"/>
    <w:rsid w:val="002F35F3"/>
    <w:rsid w:val="002F50F6"/>
    <w:rsid w:val="00301263"/>
    <w:rsid w:val="00301B0D"/>
    <w:rsid w:val="00303F49"/>
    <w:rsid w:val="00306246"/>
    <w:rsid w:val="00306284"/>
    <w:rsid w:val="00306C29"/>
    <w:rsid w:val="0031009D"/>
    <w:rsid w:val="003103D4"/>
    <w:rsid w:val="0031092F"/>
    <w:rsid w:val="00310E41"/>
    <w:rsid w:val="00311ECC"/>
    <w:rsid w:val="00312230"/>
    <w:rsid w:val="00312EF3"/>
    <w:rsid w:val="0031379E"/>
    <w:rsid w:val="00313E57"/>
    <w:rsid w:val="00315630"/>
    <w:rsid w:val="003161C4"/>
    <w:rsid w:val="00316472"/>
    <w:rsid w:val="003172D0"/>
    <w:rsid w:val="003218DD"/>
    <w:rsid w:val="00324257"/>
    <w:rsid w:val="003251A4"/>
    <w:rsid w:val="003269B4"/>
    <w:rsid w:val="0032762F"/>
    <w:rsid w:val="003300BA"/>
    <w:rsid w:val="003300E1"/>
    <w:rsid w:val="00331B42"/>
    <w:rsid w:val="00331C71"/>
    <w:rsid w:val="00332055"/>
    <w:rsid w:val="00332518"/>
    <w:rsid w:val="003329C7"/>
    <w:rsid w:val="00332B21"/>
    <w:rsid w:val="00333E35"/>
    <w:rsid w:val="00335776"/>
    <w:rsid w:val="00335D24"/>
    <w:rsid w:val="00336625"/>
    <w:rsid w:val="00336D9E"/>
    <w:rsid w:val="003407C5"/>
    <w:rsid w:val="00340A47"/>
    <w:rsid w:val="00342EE7"/>
    <w:rsid w:val="00342F5E"/>
    <w:rsid w:val="00343B00"/>
    <w:rsid w:val="0034444B"/>
    <w:rsid w:val="00345A52"/>
    <w:rsid w:val="003473E8"/>
    <w:rsid w:val="003507EE"/>
    <w:rsid w:val="00350850"/>
    <w:rsid w:val="003510EE"/>
    <w:rsid w:val="003511FC"/>
    <w:rsid w:val="00351B77"/>
    <w:rsid w:val="00351FDA"/>
    <w:rsid w:val="00352F2E"/>
    <w:rsid w:val="00354910"/>
    <w:rsid w:val="0036051C"/>
    <w:rsid w:val="003647EC"/>
    <w:rsid w:val="00364A47"/>
    <w:rsid w:val="00365181"/>
    <w:rsid w:val="00365D50"/>
    <w:rsid w:val="003667B9"/>
    <w:rsid w:val="003677A9"/>
    <w:rsid w:val="00367D50"/>
    <w:rsid w:val="003703DE"/>
    <w:rsid w:val="0037137B"/>
    <w:rsid w:val="00371D2E"/>
    <w:rsid w:val="00373AA0"/>
    <w:rsid w:val="00374385"/>
    <w:rsid w:val="00374D25"/>
    <w:rsid w:val="00375AA5"/>
    <w:rsid w:val="003767B8"/>
    <w:rsid w:val="00381DF5"/>
    <w:rsid w:val="00381E02"/>
    <w:rsid w:val="00385444"/>
    <w:rsid w:val="00386E1A"/>
    <w:rsid w:val="00391073"/>
    <w:rsid w:val="00391984"/>
    <w:rsid w:val="00391EF3"/>
    <w:rsid w:val="00392E21"/>
    <w:rsid w:val="0039603D"/>
    <w:rsid w:val="003974C9"/>
    <w:rsid w:val="00397C79"/>
    <w:rsid w:val="003A4147"/>
    <w:rsid w:val="003B0150"/>
    <w:rsid w:val="003B0443"/>
    <w:rsid w:val="003B16FE"/>
    <w:rsid w:val="003B3435"/>
    <w:rsid w:val="003B3518"/>
    <w:rsid w:val="003B3988"/>
    <w:rsid w:val="003B4688"/>
    <w:rsid w:val="003B47FF"/>
    <w:rsid w:val="003B489F"/>
    <w:rsid w:val="003B4FED"/>
    <w:rsid w:val="003B5524"/>
    <w:rsid w:val="003B6081"/>
    <w:rsid w:val="003C1570"/>
    <w:rsid w:val="003C15E2"/>
    <w:rsid w:val="003C2B3D"/>
    <w:rsid w:val="003C3020"/>
    <w:rsid w:val="003C3BC1"/>
    <w:rsid w:val="003C46EF"/>
    <w:rsid w:val="003C476B"/>
    <w:rsid w:val="003C5A6D"/>
    <w:rsid w:val="003C5E24"/>
    <w:rsid w:val="003C6C20"/>
    <w:rsid w:val="003D079D"/>
    <w:rsid w:val="003D0EC1"/>
    <w:rsid w:val="003D1316"/>
    <w:rsid w:val="003D1475"/>
    <w:rsid w:val="003D1C94"/>
    <w:rsid w:val="003D24C3"/>
    <w:rsid w:val="003D2650"/>
    <w:rsid w:val="003D3D86"/>
    <w:rsid w:val="003D5664"/>
    <w:rsid w:val="003D6512"/>
    <w:rsid w:val="003E0B16"/>
    <w:rsid w:val="003E128A"/>
    <w:rsid w:val="003E37C1"/>
    <w:rsid w:val="003E7EBD"/>
    <w:rsid w:val="003F1AA1"/>
    <w:rsid w:val="003F1CFF"/>
    <w:rsid w:val="003F2B03"/>
    <w:rsid w:val="003F3425"/>
    <w:rsid w:val="003F4C2B"/>
    <w:rsid w:val="003F6709"/>
    <w:rsid w:val="003F6847"/>
    <w:rsid w:val="003F6E20"/>
    <w:rsid w:val="003F7602"/>
    <w:rsid w:val="00400885"/>
    <w:rsid w:val="00401AB3"/>
    <w:rsid w:val="004050DD"/>
    <w:rsid w:val="0040679D"/>
    <w:rsid w:val="00406A0D"/>
    <w:rsid w:val="00407809"/>
    <w:rsid w:val="00415B7E"/>
    <w:rsid w:val="00415D0F"/>
    <w:rsid w:val="00415E90"/>
    <w:rsid w:val="004164DA"/>
    <w:rsid w:val="004169AB"/>
    <w:rsid w:val="004174AF"/>
    <w:rsid w:val="00420BEB"/>
    <w:rsid w:val="004211B2"/>
    <w:rsid w:val="004216C7"/>
    <w:rsid w:val="0042217B"/>
    <w:rsid w:val="004230FD"/>
    <w:rsid w:val="0042406B"/>
    <w:rsid w:val="004249C2"/>
    <w:rsid w:val="00424B8B"/>
    <w:rsid w:val="00425075"/>
    <w:rsid w:val="00425CD2"/>
    <w:rsid w:val="0042716F"/>
    <w:rsid w:val="004304A0"/>
    <w:rsid w:val="00431277"/>
    <w:rsid w:val="00431CB1"/>
    <w:rsid w:val="004328CF"/>
    <w:rsid w:val="00436AAE"/>
    <w:rsid w:val="00437505"/>
    <w:rsid w:val="00441269"/>
    <w:rsid w:val="00441655"/>
    <w:rsid w:val="00442AE4"/>
    <w:rsid w:val="0044723D"/>
    <w:rsid w:val="004476FF"/>
    <w:rsid w:val="004477D0"/>
    <w:rsid w:val="0045077B"/>
    <w:rsid w:val="0045294C"/>
    <w:rsid w:val="00454FE6"/>
    <w:rsid w:val="0045505C"/>
    <w:rsid w:val="00455264"/>
    <w:rsid w:val="004553D0"/>
    <w:rsid w:val="004567D8"/>
    <w:rsid w:val="004572F2"/>
    <w:rsid w:val="00460579"/>
    <w:rsid w:val="00462BEC"/>
    <w:rsid w:val="00463D16"/>
    <w:rsid w:val="00463FE3"/>
    <w:rsid w:val="004667DB"/>
    <w:rsid w:val="00466A43"/>
    <w:rsid w:val="0047251D"/>
    <w:rsid w:val="00472B4F"/>
    <w:rsid w:val="0047345C"/>
    <w:rsid w:val="00474141"/>
    <w:rsid w:val="004774C2"/>
    <w:rsid w:val="00477DDE"/>
    <w:rsid w:val="0048114C"/>
    <w:rsid w:val="00481A03"/>
    <w:rsid w:val="00482097"/>
    <w:rsid w:val="00482E6F"/>
    <w:rsid w:val="004839E6"/>
    <w:rsid w:val="00485A85"/>
    <w:rsid w:val="00485C59"/>
    <w:rsid w:val="00486087"/>
    <w:rsid w:val="00486F58"/>
    <w:rsid w:val="004878B3"/>
    <w:rsid w:val="0049077F"/>
    <w:rsid w:val="004940BD"/>
    <w:rsid w:val="004968B3"/>
    <w:rsid w:val="00497FFB"/>
    <w:rsid w:val="004A03E3"/>
    <w:rsid w:val="004A0A31"/>
    <w:rsid w:val="004A22AB"/>
    <w:rsid w:val="004A2B9A"/>
    <w:rsid w:val="004A44D0"/>
    <w:rsid w:val="004A4D6B"/>
    <w:rsid w:val="004A5027"/>
    <w:rsid w:val="004A5659"/>
    <w:rsid w:val="004A5D6C"/>
    <w:rsid w:val="004A6658"/>
    <w:rsid w:val="004A70CD"/>
    <w:rsid w:val="004B2459"/>
    <w:rsid w:val="004B2A7F"/>
    <w:rsid w:val="004B2E8E"/>
    <w:rsid w:val="004B3A07"/>
    <w:rsid w:val="004B44C3"/>
    <w:rsid w:val="004B4B49"/>
    <w:rsid w:val="004B4D82"/>
    <w:rsid w:val="004B5475"/>
    <w:rsid w:val="004B54AE"/>
    <w:rsid w:val="004B6D3F"/>
    <w:rsid w:val="004C03A4"/>
    <w:rsid w:val="004C3120"/>
    <w:rsid w:val="004C3FA5"/>
    <w:rsid w:val="004C5698"/>
    <w:rsid w:val="004C75D7"/>
    <w:rsid w:val="004D0495"/>
    <w:rsid w:val="004D2C39"/>
    <w:rsid w:val="004D3465"/>
    <w:rsid w:val="004D3ABB"/>
    <w:rsid w:val="004D4003"/>
    <w:rsid w:val="004D6425"/>
    <w:rsid w:val="004D6A0C"/>
    <w:rsid w:val="004E19D5"/>
    <w:rsid w:val="004E3B6A"/>
    <w:rsid w:val="004E5999"/>
    <w:rsid w:val="004E6921"/>
    <w:rsid w:val="004E7D45"/>
    <w:rsid w:val="004F0504"/>
    <w:rsid w:val="004F0B23"/>
    <w:rsid w:val="004F34E4"/>
    <w:rsid w:val="004F3C30"/>
    <w:rsid w:val="004F46A6"/>
    <w:rsid w:val="004F6597"/>
    <w:rsid w:val="004F65FC"/>
    <w:rsid w:val="00500981"/>
    <w:rsid w:val="00500F98"/>
    <w:rsid w:val="0050360E"/>
    <w:rsid w:val="0050452B"/>
    <w:rsid w:val="005106C7"/>
    <w:rsid w:val="005124CB"/>
    <w:rsid w:val="005133E4"/>
    <w:rsid w:val="00513AAB"/>
    <w:rsid w:val="00516FA1"/>
    <w:rsid w:val="005173EF"/>
    <w:rsid w:val="00517B88"/>
    <w:rsid w:val="0052052C"/>
    <w:rsid w:val="005211AD"/>
    <w:rsid w:val="00523AF4"/>
    <w:rsid w:val="005249B5"/>
    <w:rsid w:val="00525822"/>
    <w:rsid w:val="00525837"/>
    <w:rsid w:val="00526215"/>
    <w:rsid w:val="00531CBF"/>
    <w:rsid w:val="00532068"/>
    <w:rsid w:val="00533358"/>
    <w:rsid w:val="005339B9"/>
    <w:rsid w:val="00534495"/>
    <w:rsid w:val="00534666"/>
    <w:rsid w:val="00534E05"/>
    <w:rsid w:val="0053576A"/>
    <w:rsid w:val="0053645A"/>
    <w:rsid w:val="00536505"/>
    <w:rsid w:val="00542E6C"/>
    <w:rsid w:val="00543AA6"/>
    <w:rsid w:val="00545343"/>
    <w:rsid w:val="0054630D"/>
    <w:rsid w:val="00546755"/>
    <w:rsid w:val="0054695A"/>
    <w:rsid w:val="00546A6A"/>
    <w:rsid w:val="00547044"/>
    <w:rsid w:val="00547AAB"/>
    <w:rsid w:val="00547BA6"/>
    <w:rsid w:val="00550F9B"/>
    <w:rsid w:val="00551099"/>
    <w:rsid w:val="00554646"/>
    <w:rsid w:val="00555630"/>
    <w:rsid w:val="0055692A"/>
    <w:rsid w:val="00557AEB"/>
    <w:rsid w:val="00557AF3"/>
    <w:rsid w:val="005629EC"/>
    <w:rsid w:val="00563C2A"/>
    <w:rsid w:val="005646F8"/>
    <w:rsid w:val="00564A1A"/>
    <w:rsid w:val="00564C47"/>
    <w:rsid w:val="00566891"/>
    <w:rsid w:val="00567CF8"/>
    <w:rsid w:val="00570181"/>
    <w:rsid w:val="00570FF1"/>
    <w:rsid w:val="00571C62"/>
    <w:rsid w:val="005728A2"/>
    <w:rsid w:val="00573BD1"/>
    <w:rsid w:val="00573F24"/>
    <w:rsid w:val="005757C1"/>
    <w:rsid w:val="005773A7"/>
    <w:rsid w:val="005775A4"/>
    <w:rsid w:val="00580B3D"/>
    <w:rsid w:val="00581638"/>
    <w:rsid w:val="005818F9"/>
    <w:rsid w:val="00581910"/>
    <w:rsid w:val="00584949"/>
    <w:rsid w:val="00585AAA"/>
    <w:rsid w:val="00585BEE"/>
    <w:rsid w:val="005868CF"/>
    <w:rsid w:val="00591244"/>
    <w:rsid w:val="00594373"/>
    <w:rsid w:val="005964D4"/>
    <w:rsid w:val="00596C4F"/>
    <w:rsid w:val="005A099C"/>
    <w:rsid w:val="005A1528"/>
    <w:rsid w:val="005A1B24"/>
    <w:rsid w:val="005A353D"/>
    <w:rsid w:val="005A36F0"/>
    <w:rsid w:val="005A57E4"/>
    <w:rsid w:val="005A5A0F"/>
    <w:rsid w:val="005A6451"/>
    <w:rsid w:val="005A6F65"/>
    <w:rsid w:val="005B0675"/>
    <w:rsid w:val="005B2169"/>
    <w:rsid w:val="005B2B50"/>
    <w:rsid w:val="005B2EB3"/>
    <w:rsid w:val="005B6CCE"/>
    <w:rsid w:val="005C077D"/>
    <w:rsid w:val="005C111C"/>
    <w:rsid w:val="005C1D17"/>
    <w:rsid w:val="005C1D35"/>
    <w:rsid w:val="005C229B"/>
    <w:rsid w:val="005C3F37"/>
    <w:rsid w:val="005C4568"/>
    <w:rsid w:val="005C67F4"/>
    <w:rsid w:val="005C7175"/>
    <w:rsid w:val="005C7FB9"/>
    <w:rsid w:val="005D14C3"/>
    <w:rsid w:val="005D3FBA"/>
    <w:rsid w:val="005D5BFF"/>
    <w:rsid w:val="005D5ED1"/>
    <w:rsid w:val="005D66AC"/>
    <w:rsid w:val="005D7FEC"/>
    <w:rsid w:val="005E090B"/>
    <w:rsid w:val="005E1552"/>
    <w:rsid w:val="005E1E55"/>
    <w:rsid w:val="005E2039"/>
    <w:rsid w:val="005E2E0F"/>
    <w:rsid w:val="005E39C2"/>
    <w:rsid w:val="005F0BC4"/>
    <w:rsid w:val="005F18E4"/>
    <w:rsid w:val="005F19B4"/>
    <w:rsid w:val="005F1C07"/>
    <w:rsid w:val="005F5A04"/>
    <w:rsid w:val="005F5CDC"/>
    <w:rsid w:val="005F648D"/>
    <w:rsid w:val="005F6ADF"/>
    <w:rsid w:val="005F6E4A"/>
    <w:rsid w:val="005F708C"/>
    <w:rsid w:val="005F7756"/>
    <w:rsid w:val="006003DE"/>
    <w:rsid w:val="00600760"/>
    <w:rsid w:val="00601388"/>
    <w:rsid w:val="006025B6"/>
    <w:rsid w:val="00602C98"/>
    <w:rsid w:val="00604005"/>
    <w:rsid w:val="00604353"/>
    <w:rsid w:val="006124C6"/>
    <w:rsid w:val="00615758"/>
    <w:rsid w:val="00615B5E"/>
    <w:rsid w:val="00616265"/>
    <w:rsid w:val="00616638"/>
    <w:rsid w:val="0061753D"/>
    <w:rsid w:val="00620F49"/>
    <w:rsid w:val="00620F50"/>
    <w:rsid w:val="0062224B"/>
    <w:rsid w:val="00623EC9"/>
    <w:rsid w:val="0062549D"/>
    <w:rsid w:val="00627F0B"/>
    <w:rsid w:val="00630268"/>
    <w:rsid w:val="0063156A"/>
    <w:rsid w:val="00631C39"/>
    <w:rsid w:val="006320B5"/>
    <w:rsid w:val="00632EF0"/>
    <w:rsid w:val="0063389F"/>
    <w:rsid w:val="006366D8"/>
    <w:rsid w:val="006366ED"/>
    <w:rsid w:val="00637569"/>
    <w:rsid w:val="00637EE0"/>
    <w:rsid w:val="00641597"/>
    <w:rsid w:val="006417F3"/>
    <w:rsid w:val="00642D0A"/>
    <w:rsid w:val="00643B88"/>
    <w:rsid w:val="006457DB"/>
    <w:rsid w:val="00645CE5"/>
    <w:rsid w:val="00646F3B"/>
    <w:rsid w:val="0064708D"/>
    <w:rsid w:val="00647563"/>
    <w:rsid w:val="00650285"/>
    <w:rsid w:val="00650BBF"/>
    <w:rsid w:val="00651254"/>
    <w:rsid w:val="00651F6D"/>
    <w:rsid w:val="006529A5"/>
    <w:rsid w:val="006533C0"/>
    <w:rsid w:val="006544B0"/>
    <w:rsid w:val="00654EAD"/>
    <w:rsid w:val="00655A89"/>
    <w:rsid w:val="00656097"/>
    <w:rsid w:val="00661715"/>
    <w:rsid w:val="006618A6"/>
    <w:rsid w:val="0066271F"/>
    <w:rsid w:val="0066504D"/>
    <w:rsid w:val="006656F3"/>
    <w:rsid w:val="00665CF8"/>
    <w:rsid w:val="006706EA"/>
    <w:rsid w:val="00670C4B"/>
    <w:rsid w:val="00671BFB"/>
    <w:rsid w:val="00671C86"/>
    <w:rsid w:val="0067264F"/>
    <w:rsid w:val="00673269"/>
    <w:rsid w:val="006738C6"/>
    <w:rsid w:val="006749B7"/>
    <w:rsid w:val="00675222"/>
    <w:rsid w:val="00675C26"/>
    <w:rsid w:val="00675EB8"/>
    <w:rsid w:val="0068263A"/>
    <w:rsid w:val="00684A60"/>
    <w:rsid w:val="00686E94"/>
    <w:rsid w:val="00687125"/>
    <w:rsid w:val="0068727A"/>
    <w:rsid w:val="006903ED"/>
    <w:rsid w:val="00690BDE"/>
    <w:rsid w:val="00690FA7"/>
    <w:rsid w:val="00692B8C"/>
    <w:rsid w:val="00694B21"/>
    <w:rsid w:val="0069525F"/>
    <w:rsid w:val="006977B7"/>
    <w:rsid w:val="00697C87"/>
    <w:rsid w:val="00697DC6"/>
    <w:rsid w:val="006A07CD"/>
    <w:rsid w:val="006A20D9"/>
    <w:rsid w:val="006A2DE3"/>
    <w:rsid w:val="006A2E20"/>
    <w:rsid w:val="006A41DF"/>
    <w:rsid w:val="006A466A"/>
    <w:rsid w:val="006A5C0F"/>
    <w:rsid w:val="006A5EB4"/>
    <w:rsid w:val="006A61C7"/>
    <w:rsid w:val="006A6DAE"/>
    <w:rsid w:val="006A6DD5"/>
    <w:rsid w:val="006A6F8D"/>
    <w:rsid w:val="006A70B0"/>
    <w:rsid w:val="006B14A4"/>
    <w:rsid w:val="006B1535"/>
    <w:rsid w:val="006B1544"/>
    <w:rsid w:val="006B2E1E"/>
    <w:rsid w:val="006B36DB"/>
    <w:rsid w:val="006B3B1F"/>
    <w:rsid w:val="006B4AAE"/>
    <w:rsid w:val="006B545E"/>
    <w:rsid w:val="006B56BE"/>
    <w:rsid w:val="006B7778"/>
    <w:rsid w:val="006C01CE"/>
    <w:rsid w:val="006C2C66"/>
    <w:rsid w:val="006C35B6"/>
    <w:rsid w:val="006C375D"/>
    <w:rsid w:val="006C4703"/>
    <w:rsid w:val="006C603C"/>
    <w:rsid w:val="006C6ED5"/>
    <w:rsid w:val="006C71E3"/>
    <w:rsid w:val="006C7DF5"/>
    <w:rsid w:val="006C7FF4"/>
    <w:rsid w:val="006D01FF"/>
    <w:rsid w:val="006D0B0B"/>
    <w:rsid w:val="006D294B"/>
    <w:rsid w:val="006D2CDC"/>
    <w:rsid w:val="006D317F"/>
    <w:rsid w:val="006D3C8E"/>
    <w:rsid w:val="006D4376"/>
    <w:rsid w:val="006D4436"/>
    <w:rsid w:val="006D45D0"/>
    <w:rsid w:val="006D4D10"/>
    <w:rsid w:val="006D547E"/>
    <w:rsid w:val="006D5E3B"/>
    <w:rsid w:val="006D7776"/>
    <w:rsid w:val="006E052D"/>
    <w:rsid w:val="006E364C"/>
    <w:rsid w:val="006E3FF7"/>
    <w:rsid w:val="006E7291"/>
    <w:rsid w:val="006E7D3D"/>
    <w:rsid w:val="006F278A"/>
    <w:rsid w:val="006F3194"/>
    <w:rsid w:val="006F3B5B"/>
    <w:rsid w:val="006F4724"/>
    <w:rsid w:val="00700380"/>
    <w:rsid w:val="00700575"/>
    <w:rsid w:val="00701619"/>
    <w:rsid w:val="00702835"/>
    <w:rsid w:val="007032F0"/>
    <w:rsid w:val="00704361"/>
    <w:rsid w:val="00704C6C"/>
    <w:rsid w:val="00705E92"/>
    <w:rsid w:val="00706C4F"/>
    <w:rsid w:val="0070725F"/>
    <w:rsid w:val="0070788A"/>
    <w:rsid w:val="00710299"/>
    <w:rsid w:val="00712CDF"/>
    <w:rsid w:val="00715306"/>
    <w:rsid w:val="00716445"/>
    <w:rsid w:val="00716A17"/>
    <w:rsid w:val="00716C67"/>
    <w:rsid w:val="00716FFD"/>
    <w:rsid w:val="00722F44"/>
    <w:rsid w:val="007244B1"/>
    <w:rsid w:val="00724833"/>
    <w:rsid w:val="00725251"/>
    <w:rsid w:val="00727793"/>
    <w:rsid w:val="00727AE8"/>
    <w:rsid w:val="00731E12"/>
    <w:rsid w:val="0073467E"/>
    <w:rsid w:val="0073554B"/>
    <w:rsid w:val="00737FFD"/>
    <w:rsid w:val="0074008C"/>
    <w:rsid w:val="00740BD9"/>
    <w:rsid w:val="0074160C"/>
    <w:rsid w:val="0074245D"/>
    <w:rsid w:val="00742C36"/>
    <w:rsid w:val="0074314D"/>
    <w:rsid w:val="007442A3"/>
    <w:rsid w:val="00744FB9"/>
    <w:rsid w:val="00745885"/>
    <w:rsid w:val="007471AF"/>
    <w:rsid w:val="007472BF"/>
    <w:rsid w:val="00750B99"/>
    <w:rsid w:val="0075194A"/>
    <w:rsid w:val="00751B6D"/>
    <w:rsid w:val="00752C2D"/>
    <w:rsid w:val="007535CB"/>
    <w:rsid w:val="00753741"/>
    <w:rsid w:val="00754EA1"/>
    <w:rsid w:val="007554E3"/>
    <w:rsid w:val="00760A7D"/>
    <w:rsid w:val="00760B4C"/>
    <w:rsid w:val="007616F0"/>
    <w:rsid w:val="0076389E"/>
    <w:rsid w:val="007653A9"/>
    <w:rsid w:val="00766A12"/>
    <w:rsid w:val="00767420"/>
    <w:rsid w:val="00767B21"/>
    <w:rsid w:val="007703FB"/>
    <w:rsid w:val="00770CD8"/>
    <w:rsid w:val="0077208A"/>
    <w:rsid w:val="00772811"/>
    <w:rsid w:val="0077383A"/>
    <w:rsid w:val="007744A6"/>
    <w:rsid w:val="00774A23"/>
    <w:rsid w:val="00777262"/>
    <w:rsid w:val="007817FC"/>
    <w:rsid w:val="00781F13"/>
    <w:rsid w:val="00782C23"/>
    <w:rsid w:val="007836F2"/>
    <w:rsid w:val="007839F6"/>
    <w:rsid w:val="00784B08"/>
    <w:rsid w:val="00784DC1"/>
    <w:rsid w:val="00785204"/>
    <w:rsid w:val="007866A9"/>
    <w:rsid w:val="00787367"/>
    <w:rsid w:val="00787A71"/>
    <w:rsid w:val="00791F5F"/>
    <w:rsid w:val="007924B1"/>
    <w:rsid w:val="007930D8"/>
    <w:rsid w:val="00793853"/>
    <w:rsid w:val="00794BA9"/>
    <w:rsid w:val="00797FBF"/>
    <w:rsid w:val="007A04C9"/>
    <w:rsid w:val="007A22FB"/>
    <w:rsid w:val="007A38F9"/>
    <w:rsid w:val="007A39D3"/>
    <w:rsid w:val="007A5216"/>
    <w:rsid w:val="007A58A2"/>
    <w:rsid w:val="007A69D5"/>
    <w:rsid w:val="007A73C4"/>
    <w:rsid w:val="007A7520"/>
    <w:rsid w:val="007A7618"/>
    <w:rsid w:val="007B2151"/>
    <w:rsid w:val="007B540B"/>
    <w:rsid w:val="007C321E"/>
    <w:rsid w:val="007C3926"/>
    <w:rsid w:val="007C47E2"/>
    <w:rsid w:val="007C52E0"/>
    <w:rsid w:val="007C54F6"/>
    <w:rsid w:val="007C5B50"/>
    <w:rsid w:val="007C72C6"/>
    <w:rsid w:val="007C7B36"/>
    <w:rsid w:val="007C7F98"/>
    <w:rsid w:val="007D00B6"/>
    <w:rsid w:val="007D09D4"/>
    <w:rsid w:val="007D21FC"/>
    <w:rsid w:val="007D3C7F"/>
    <w:rsid w:val="007D53DA"/>
    <w:rsid w:val="007D556A"/>
    <w:rsid w:val="007D6761"/>
    <w:rsid w:val="007E0B19"/>
    <w:rsid w:val="007E2965"/>
    <w:rsid w:val="007E2E56"/>
    <w:rsid w:val="007E48A2"/>
    <w:rsid w:val="007E55B2"/>
    <w:rsid w:val="007E56B6"/>
    <w:rsid w:val="007E5B1D"/>
    <w:rsid w:val="007E5B5E"/>
    <w:rsid w:val="007F0807"/>
    <w:rsid w:val="007F0E1D"/>
    <w:rsid w:val="007F1CED"/>
    <w:rsid w:val="007F2CB0"/>
    <w:rsid w:val="007F445E"/>
    <w:rsid w:val="007F4740"/>
    <w:rsid w:val="007F4A96"/>
    <w:rsid w:val="007F6294"/>
    <w:rsid w:val="007F726C"/>
    <w:rsid w:val="00800130"/>
    <w:rsid w:val="0080188A"/>
    <w:rsid w:val="00801E9C"/>
    <w:rsid w:val="00802064"/>
    <w:rsid w:val="00802CB2"/>
    <w:rsid w:val="00802CD0"/>
    <w:rsid w:val="00803185"/>
    <w:rsid w:val="00803F61"/>
    <w:rsid w:val="008058C4"/>
    <w:rsid w:val="00805C38"/>
    <w:rsid w:val="00806192"/>
    <w:rsid w:val="0080666D"/>
    <w:rsid w:val="00806748"/>
    <w:rsid w:val="008121E2"/>
    <w:rsid w:val="0081220A"/>
    <w:rsid w:val="00814683"/>
    <w:rsid w:val="00815938"/>
    <w:rsid w:val="008163CE"/>
    <w:rsid w:val="008172E7"/>
    <w:rsid w:val="00821594"/>
    <w:rsid w:val="00821759"/>
    <w:rsid w:val="00821F75"/>
    <w:rsid w:val="00822054"/>
    <w:rsid w:val="00822500"/>
    <w:rsid w:val="0082388E"/>
    <w:rsid w:val="00823ED9"/>
    <w:rsid w:val="00825ABC"/>
    <w:rsid w:val="008279A7"/>
    <w:rsid w:val="00827A40"/>
    <w:rsid w:val="00830C19"/>
    <w:rsid w:val="008314D1"/>
    <w:rsid w:val="00840CD8"/>
    <w:rsid w:val="00841B47"/>
    <w:rsid w:val="00841FE0"/>
    <w:rsid w:val="00842133"/>
    <w:rsid w:val="0084318E"/>
    <w:rsid w:val="00844903"/>
    <w:rsid w:val="00845E73"/>
    <w:rsid w:val="00846FCD"/>
    <w:rsid w:val="008503D8"/>
    <w:rsid w:val="0085142C"/>
    <w:rsid w:val="008517AB"/>
    <w:rsid w:val="00851E8B"/>
    <w:rsid w:val="008536E8"/>
    <w:rsid w:val="0085394B"/>
    <w:rsid w:val="00854C45"/>
    <w:rsid w:val="00854CA4"/>
    <w:rsid w:val="00854F1D"/>
    <w:rsid w:val="008551B7"/>
    <w:rsid w:val="00857311"/>
    <w:rsid w:val="00862BED"/>
    <w:rsid w:val="008634BB"/>
    <w:rsid w:val="008657D6"/>
    <w:rsid w:val="00866E3C"/>
    <w:rsid w:val="00867ADC"/>
    <w:rsid w:val="008706C6"/>
    <w:rsid w:val="00872512"/>
    <w:rsid w:val="00873234"/>
    <w:rsid w:val="00875775"/>
    <w:rsid w:val="00875968"/>
    <w:rsid w:val="00877EE7"/>
    <w:rsid w:val="008816FA"/>
    <w:rsid w:val="0088199F"/>
    <w:rsid w:val="00883889"/>
    <w:rsid w:val="0088397C"/>
    <w:rsid w:val="00883B88"/>
    <w:rsid w:val="008841CD"/>
    <w:rsid w:val="0088463B"/>
    <w:rsid w:val="00884686"/>
    <w:rsid w:val="00884CF0"/>
    <w:rsid w:val="0088589B"/>
    <w:rsid w:val="008859B5"/>
    <w:rsid w:val="00890087"/>
    <w:rsid w:val="0089034D"/>
    <w:rsid w:val="008906F1"/>
    <w:rsid w:val="008940BC"/>
    <w:rsid w:val="0089484A"/>
    <w:rsid w:val="008948F0"/>
    <w:rsid w:val="00895BF5"/>
    <w:rsid w:val="00895C0F"/>
    <w:rsid w:val="00896103"/>
    <w:rsid w:val="008A046F"/>
    <w:rsid w:val="008A120A"/>
    <w:rsid w:val="008A1A98"/>
    <w:rsid w:val="008A2DD0"/>
    <w:rsid w:val="008A3D70"/>
    <w:rsid w:val="008A4547"/>
    <w:rsid w:val="008A4C10"/>
    <w:rsid w:val="008A66FD"/>
    <w:rsid w:val="008A79ED"/>
    <w:rsid w:val="008B1395"/>
    <w:rsid w:val="008B1B60"/>
    <w:rsid w:val="008B305B"/>
    <w:rsid w:val="008B3A8F"/>
    <w:rsid w:val="008B3F31"/>
    <w:rsid w:val="008B4BA7"/>
    <w:rsid w:val="008B65BE"/>
    <w:rsid w:val="008B7BF8"/>
    <w:rsid w:val="008B7D12"/>
    <w:rsid w:val="008C0F58"/>
    <w:rsid w:val="008C1212"/>
    <w:rsid w:val="008C1A4A"/>
    <w:rsid w:val="008C1BCC"/>
    <w:rsid w:val="008C4A42"/>
    <w:rsid w:val="008C5646"/>
    <w:rsid w:val="008C56FF"/>
    <w:rsid w:val="008C59CE"/>
    <w:rsid w:val="008C722F"/>
    <w:rsid w:val="008C76EE"/>
    <w:rsid w:val="008D03C9"/>
    <w:rsid w:val="008D0468"/>
    <w:rsid w:val="008D14E9"/>
    <w:rsid w:val="008D35DF"/>
    <w:rsid w:val="008D5FBD"/>
    <w:rsid w:val="008E013E"/>
    <w:rsid w:val="008E08E1"/>
    <w:rsid w:val="008E1071"/>
    <w:rsid w:val="008E1F68"/>
    <w:rsid w:val="008E22A1"/>
    <w:rsid w:val="008E2AA0"/>
    <w:rsid w:val="008E2E43"/>
    <w:rsid w:val="008E3B8B"/>
    <w:rsid w:val="008E3BC3"/>
    <w:rsid w:val="008E5CFB"/>
    <w:rsid w:val="008E6BA5"/>
    <w:rsid w:val="008E780F"/>
    <w:rsid w:val="008F0741"/>
    <w:rsid w:val="008F18AA"/>
    <w:rsid w:val="008F3393"/>
    <w:rsid w:val="008F457E"/>
    <w:rsid w:val="008F6926"/>
    <w:rsid w:val="0090047A"/>
    <w:rsid w:val="009008D5"/>
    <w:rsid w:val="00901206"/>
    <w:rsid w:val="009012CA"/>
    <w:rsid w:val="0090180C"/>
    <w:rsid w:val="00903213"/>
    <w:rsid w:val="00903FF2"/>
    <w:rsid w:val="00905448"/>
    <w:rsid w:val="009054BE"/>
    <w:rsid w:val="00906991"/>
    <w:rsid w:val="00906CC9"/>
    <w:rsid w:val="00912EFC"/>
    <w:rsid w:val="0091302F"/>
    <w:rsid w:val="00913AE6"/>
    <w:rsid w:val="009140A6"/>
    <w:rsid w:val="00914E73"/>
    <w:rsid w:val="00914E7C"/>
    <w:rsid w:val="00915059"/>
    <w:rsid w:val="00915EEB"/>
    <w:rsid w:val="00915F14"/>
    <w:rsid w:val="009160B1"/>
    <w:rsid w:val="00916FAD"/>
    <w:rsid w:val="0092147F"/>
    <w:rsid w:val="0092150A"/>
    <w:rsid w:val="009235CB"/>
    <w:rsid w:val="009276FD"/>
    <w:rsid w:val="00927E40"/>
    <w:rsid w:val="00927FDF"/>
    <w:rsid w:val="009307F0"/>
    <w:rsid w:val="00931126"/>
    <w:rsid w:val="00934974"/>
    <w:rsid w:val="00935541"/>
    <w:rsid w:val="00936A30"/>
    <w:rsid w:val="00937399"/>
    <w:rsid w:val="009373CC"/>
    <w:rsid w:val="00940338"/>
    <w:rsid w:val="00942323"/>
    <w:rsid w:val="009449A7"/>
    <w:rsid w:val="009462B9"/>
    <w:rsid w:val="00951F31"/>
    <w:rsid w:val="00953A20"/>
    <w:rsid w:val="009546D5"/>
    <w:rsid w:val="009575E0"/>
    <w:rsid w:val="009611DC"/>
    <w:rsid w:val="00967966"/>
    <w:rsid w:val="00972809"/>
    <w:rsid w:val="0097373C"/>
    <w:rsid w:val="00974B34"/>
    <w:rsid w:val="00975A41"/>
    <w:rsid w:val="00975A9C"/>
    <w:rsid w:val="00977754"/>
    <w:rsid w:val="009828D7"/>
    <w:rsid w:val="00982F6F"/>
    <w:rsid w:val="009830A8"/>
    <w:rsid w:val="00983B83"/>
    <w:rsid w:val="00985E0C"/>
    <w:rsid w:val="00987BCB"/>
    <w:rsid w:val="00990C11"/>
    <w:rsid w:val="00990F0B"/>
    <w:rsid w:val="00992300"/>
    <w:rsid w:val="009924CF"/>
    <w:rsid w:val="009927B3"/>
    <w:rsid w:val="009929E9"/>
    <w:rsid w:val="00993CC1"/>
    <w:rsid w:val="00996F80"/>
    <w:rsid w:val="0099747F"/>
    <w:rsid w:val="009A0FB8"/>
    <w:rsid w:val="009A24DD"/>
    <w:rsid w:val="009A3090"/>
    <w:rsid w:val="009A4DE0"/>
    <w:rsid w:val="009A55B0"/>
    <w:rsid w:val="009A634F"/>
    <w:rsid w:val="009B0366"/>
    <w:rsid w:val="009B1881"/>
    <w:rsid w:val="009B2171"/>
    <w:rsid w:val="009B36A6"/>
    <w:rsid w:val="009B41CC"/>
    <w:rsid w:val="009B4C5A"/>
    <w:rsid w:val="009B52A3"/>
    <w:rsid w:val="009B5591"/>
    <w:rsid w:val="009B5687"/>
    <w:rsid w:val="009B5CC5"/>
    <w:rsid w:val="009B61FD"/>
    <w:rsid w:val="009B6CB0"/>
    <w:rsid w:val="009B7A3A"/>
    <w:rsid w:val="009B7B41"/>
    <w:rsid w:val="009C009B"/>
    <w:rsid w:val="009C0A4E"/>
    <w:rsid w:val="009C254C"/>
    <w:rsid w:val="009C4893"/>
    <w:rsid w:val="009C4EE0"/>
    <w:rsid w:val="009C5002"/>
    <w:rsid w:val="009C509B"/>
    <w:rsid w:val="009C5235"/>
    <w:rsid w:val="009C6B13"/>
    <w:rsid w:val="009C6B62"/>
    <w:rsid w:val="009C789B"/>
    <w:rsid w:val="009C7D11"/>
    <w:rsid w:val="009D0E37"/>
    <w:rsid w:val="009D16DA"/>
    <w:rsid w:val="009D1F35"/>
    <w:rsid w:val="009D2DC1"/>
    <w:rsid w:val="009D36C4"/>
    <w:rsid w:val="009D3AED"/>
    <w:rsid w:val="009D3EE8"/>
    <w:rsid w:val="009D7346"/>
    <w:rsid w:val="009D7505"/>
    <w:rsid w:val="009E0E31"/>
    <w:rsid w:val="009E115A"/>
    <w:rsid w:val="009E1749"/>
    <w:rsid w:val="009E195D"/>
    <w:rsid w:val="009E1AF0"/>
    <w:rsid w:val="009E1BF9"/>
    <w:rsid w:val="009E3529"/>
    <w:rsid w:val="009E4CE5"/>
    <w:rsid w:val="009E5A0F"/>
    <w:rsid w:val="009E619D"/>
    <w:rsid w:val="009E6E85"/>
    <w:rsid w:val="009F0914"/>
    <w:rsid w:val="009F09FE"/>
    <w:rsid w:val="009F18ED"/>
    <w:rsid w:val="009F4CE3"/>
    <w:rsid w:val="009F4D99"/>
    <w:rsid w:val="009F5CA0"/>
    <w:rsid w:val="009F5CE1"/>
    <w:rsid w:val="009F6FAC"/>
    <w:rsid w:val="009F730A"/>
    <w:rsid w:val="00A0032A"/>
    <w:rsid w:val="00A007ED"/>
    <w:rsid w:val="00A00BF1"/>
    <w:rsid w:val="00A00E23"/>
    <w:rsid w:val="00A01E64"/>
    <w:rsid w:val="00A052EB"/>
    <w:rsid w:val="00A075B6"/>
    <w:rsid w:val="00A07A46"/>
    <w:rsid w:val="00A11A79"/>
    <w:rsid w:val="00A11CF8"/>
    <w:rsid w:val="00A128F6"/>
    <w:rsid w:val="00A12DC3"/>
    <w:rsid w:val="00A138D5"/>
    <w:rsid w:val="00A14AEC"/>
    <w:rsid w:val="00A15B5F"/>
    <w:rsid w:val="00A15C0A"/>
    <w:rsid w:val="00A20272"/>
    <w:rsid w:val="00A2292E"/>
    <w:rsid w:val="00A24332"/>
    <w:rsid w:val="00A244A7"/>
    <w:rsid w:val="00A32814"/>
    <w:rsid w:val="00A3376C"/>
    <w:rsid w:val="00A37DA9"/>
    <w:rsid w:val="00A4013A"/>
    <w:rsid w:val="00A4076D"/>
    <w:rsid w:val="00A41409"/>
    <w:rsid w:val="00A41642"/>
    <w:rsid w:val="00A420EF"/>
    <w:rsid w:val="00A44742"/>
    <w:rsid w:val="00A44A42"/>
    <w:rsid w:val="00A44ADB"/>
    <w:rsid w:val="00A45C6A"/>
    <w:rsid w:val="00A519AA"/>
    <w:rsid w:val="00A52278"/>
    <w:rsid w:val="00A52AE1"/>
    <w:rsid w:val="00A53245"/>
    <w:rsid w:val="00A53980"/>
    <w:rsid w:val="00A55834"/>
    <w:rsid w:val="00A55D4B"/>
    <w:rsid w:val="00A55E74"/>
    <w:rsid w:val="00A607D2"/>
    <w:rsid w:val="00A621EC"/>
    <w:rsid w:val="00A6236D"/>
    <w:rsid w:val="00A635E7"/>
    <w:rsid w:val="00A636AC"/>
    <w:rsid w:val="00A637EE"/>
    <w:rsid w:val="00A701B9"/>
    <w:rsid w:val="00A7143A"/>
    <w:rsid w:val="00A73F4B"/>
    <w:rsid w:val="00A74921"/>
    <w:rsid w:val="00A7597F"/>
    <w:rsid w:val="00A761BE"/>
    <w:rsid w:val="00A76865"/>
    <w:rsid w:val="00A81855"/>
    <w:rsid w:val="00A824FE"/>
    <w:rsid w:val="00A853DB"/>
    <w:rsid w:val="00A8560D"/>
    <w:rsid w:val="00A85D3B"/>
    <w:rsid w:val="00A85DD8"/>
    <w:rsid w:val="00A86B39"/>
    <w:rsid w:val="00A90470"/>
    <w:rsid w:val="00A95E9F"/>
    <w:rsid w:val="00AA0761"/>
    <w:rsid w:val="00AA39C1"/>
    <w:rsid w:val="00AA39D7"/>
    <w:rsid w:val="00AA5B24"/>
    <w:rsid w:val="00AA5B76"/>
    <w:rsid w:val="00AA7846"/>
    <w:rsid w:val="00AB065E"/>
    <w:rsid w:val="00AB073F"/>
    <w:rsid w:val="00AB106C"/>
    <w:rsid w:val="00AB1213"/>
    <w:rsid w:val="00AB3E41"/>
    <w:rsid w:val="00AB44A1"/>
    <w:rsid w:val="00AB4815"/>
    <w:rsid w:val="00AB56D8"/>
    <w:rsid w:val="00AB5CA7"/>
    <w:rsid w:val="00AB5DAD"/>
    <w:rsid w:val="00AB5E5B"/>
    <w:rsid w:val="00AB5FDB"/>
    <w:rsid w:val="00AB7586"/>
    <w:rsid w:val="00AB76FC"/>
    <w:rsid w:val="00AB7E04"/>
    <w:rsid w:val="00AB7EC0"/>
    <w:rsid w:val="00AC1BE6"/>
    <w:rsid w:val="00AC217E"/>
    <w:rsid w:val="00AC3AD0"/>
    <w:rsid w:val="00AC56E5"/>
    <w:rsid w:val="00AC7484"/>
    <w:rsid w:val="00AD100D"/>
    <w:rsid w:val="00AD114E"/>
    <w:rsid w:val="00AD208F"/>
    <w:rsid w:val="00AD2413"/>
    <w:rsid w:val="00AD2A46"/>
    <w:rsid w:val="00AD3061"/>
    <w:rsid w:val="00AD30B9"/>
    <w:rsid w:val="00AD5387"/>
    <w:rsid w:val="00AD78B9"/>
    <w:rsid w:val="00AD7AF6"/>
    <w:rsid w:val="00AE06F1"/>
    <w:rsid w:val="00AE1312"/>
    <w:rsid w:val="00AE2184"/>
    <w:rsid w:val="00AE2604"/>
    <w:rsid w:val="00AE4CB1"/>
    <w:rsid w:val="00AE5044"/>
    <w:rsid w:val="00AE550B"/>
    <w:rsid w:val="00AE5AB7"/>
    <w:rsid w:val="00AE609D"/>
    <w:rsid w:val="00AE680A"/>
    <w:rsid w:val="00AF0FE1"/>
    <w:rsid w:val="00AF22D8"/>
    <w:rsid w:val="00AF3DD2"/>
    <w:rsid w:val="00AF5E7E"/>
    <w:rsid w:val="00AF650B"/>
    <w:rsid w:val="00B000B2"/>
    <w:rsid w:val="00B03D9E"/>
    <w:rsid w:val="00B041A4"/>
    <w:rsid w:val="00B055BD"/>
    <w:rsid w:val="00B05BBC"/>
    <w:rsid w:val="00B061FB"/>
    <w:rsid w:val="00B1119A"/>
    <w:rsid w:val="00B12825"/>
    <w:rsid w:val="00B13800"/>
    <w:rsid w:val="00B15B33"/>
    <w:rsid w:val="00B16156"/>
    <w:rsid w:val="00B16D2D"/>
    <w:rsid w:val="00B21ABC"/>
    <w:rsid w:val="00B2203D"/>
    <w:rsid w:val="00B221F5"/>
    <w:rsid w:val="00B255BF"/>
    <w:rsid w:val="00B26687"/>
    <w:rsid w:val="00B26A1E"/>
    <w:rsid w:val="00B3097E"/>
    <w:rsid w:val="00B30B59"/>
    <w:rsid w:val="00B33A11"/>
    <w:rsid w:val="00B33AC8"/>
    <w:rsid w:val="00B341E5"/>
    <w:rsid w:val="00B35029"/>
    <w:rsid w:val="00B3559F"/>
    <w:rsid w:val="00B42C29"/>
    <w:rsid w:val="00B44237"/>
    <w:rsid w:val="00B44CFD"/>
    <w:rsid w:val="00B46601"/>
    <w:rsid w:val="00B46EB5"/>
    <w:rsid w:val="00B477B5"/>
    <w:rsid w:val="00B47C01"/>
    <w:rsid w:val="00B52D21"/>
    <w:rsid w:val="00B54743"/>
    <w:rsid w:val="00B60D5A"/>
    <w:rsid w:val="00B643DF"/>
    <w:rsid w:val="00B64FCC"/>
    <w:rsid w:val="00B66192"/>
    <w:rsid w:val="00B66FC2"/>
    <w:rsid w:val="00B70679"/>
    <w:rsid w:val="00B74FC4"/>
    <w:rsid w:val="00B750C6"/>
    <w:rsid w:val="00B76714"/>
    <w:rsid w:val="00B777C8"/>
    <w:rsid w:val="00B812E3"/>
    <w:rsid w:val="00B819C0"/>
    <w:rsid w:val="00B81AC6"/>
    <w:rsid w:val="00B84CE7"/>
    <w:rsid w:val="00B85C7D"/>
    <w:rsid w:val="00B86377"/>
    <w:rsid w:val="00B867DD"/>
    <w:rsid w:val="00B870EF"/>
    <w:rsid w:val="00B87D93"/>
    <w:rsid w:val="00B90737"/>
    <w:rsid w:val="00B918D0"/>
    <w:rsid w:val="00B95575"/>
    <w:rsid w:val="00B95D1A"/>
    <w:rsid w:val="00BA3A63"/>
    <w:rsid w:val="00BA4768"/>
    <w:rsid w:val="00BA4ACC"/>
    <w:rsid w:val="00BA610F"/>
    <w:rsid w:val="00BB1C8C"/>
    <w:rsid w:val="00BB2698"/>
    <w:rsid w:val="00BB44FF"/>
    <w:rsid w:val="00BB50F7"/>
    <w:rsid w:val="00BB7E34"/>
    <w:rsid w:val="00BC09D4"/>
    <w:rsid w:val="00BC0E5B"/>
    <w:rsid w:val="00BC274F"/>
    <w:rsid w:val="00BC3045"/>
    <w:rsid w:val="00BC374D"/>
    <w:rsid w:val="00BC3912"/>
    <w:rsid w:val="00BC5951"/>
    <w:rsid w:val="00BC6450"/>
    <w:rsid w:val="00BC7AF9"/>
    <w:rsid w:val="00BC7DA7"/>
    <w:rsid w:val="00BD1891"/>
    <w:rsid w:val="00BD2A63"/>
    <w:rsid w:val="00BD42E0"/>
    <w:rsid w:val="00BD4642"/>
    <w:rsid w:val="00BD4FEF"/>
    <w:rsid w:val="00BD5740"/>
    <w:rsid w:val="00BD71D5"/>
    <w:rsid w:val="00BD7560"/>
    <w:rsid w:val="00BE03E0"/>
    <w:rsid w:val="00BE03F0"/>
    <w:rsid w:val="00BE06FC"/>
    <w:rsid w:val="00BE1A63"/>
    <w:rsid w:val="00BE2234"/>
    <w:rsid w:val="00BE4F92"/>
    <w:rsid w:val="00BE4FCE"/>
    <w:rsid w:val="00BE5E60"/>
    <w:rsid w:val="00BE6257"/>
    <w:rsid w:val="00BE63CD"/>
    <w:rsid w:val="00BF38EB"/>
    <w:rsid w:val="00BF3E33"/>
    <w:rsid w:val="00C0244A"/>
    <w:rsid w:val="00C0498C"/>
    <w:rsid w:val="00C109A4"/>
    <w:rsid w:val="00C10CCB"/>
    <w:rsid w:val="00C124C9"/>
    <w:rsid w:val="00C16E13"/>
    <w:rsid w:val="00C17F7D"/>
    <w:rsid w:val="00C21AFA"/>
    <w:rsid w:val="00C2281D"/>
    <w:rsid w:val="00C237D5"/>
    <w:rsid w:val="00C24E57"/>
    <w:rsid w:val="00C24FF3"/>
    <w:rsid w:val="00C25914"/>
    <w:rsid w:val="00C261F1"/>
    <w:rsid w:val="00C266C8"/>
    <w:rsid w:val="00C269D7"/>
    <w:rsid w:val="00C277CC"/>
    <w:rsid w:val="00C31A8E"/>
    <w:rsid w:val="00C341FB"/>
    <w:rsid w:val="00C352C1"/>
    <w:rsid w:val="00C35FAC"/>
    <w:rsid w:val="00C35FED"/>
    <w:rsid w:val="00C36504"/>
    <w:rsid w:val="00C37C2F"/>
    <w:rsid w:val="00C40154"/>
    <w:rsid w:val="00C46501"/>
    <w:rsid w:val="00C47143"/>
    <w:rsid w:val="00C52EC6"/>
    <w:rsid w:val="00C53381"/>
    <w:rsid w:val="00C53A80"/>
    <w:rsid w:val="00C53B69"/>
    <w:rsid w:val="00C560B6"/>
    <w:rsid w:val="00C57443"/>
    <w:rsid w:val="00C60493"/>
    <w:rsid w:val="00C60BEA"/>
    <w:rsid w:val="00C61ED6"/>
    <w:rsid w:val="00C61F3D"/>
    <w:rsid w:val="00C63129"/>
    <w:rsid w:val="00C63DB5"/>
    <w:rsid w:val="00C64313"/>
    <w:rsid w:val="00C6550F"/>
    <w:rsid w:val="00C65E9B"/>
    <w:rsid w:val="00C660AB"/>
    <w:rsid w:val="00C6627B"/>
    <w:rsid w:val="00C66963"/>
    <w:rsid w:val="00C66977"/>
    <w:rsid w:val="00C7029C"/>
    <w:rsid w:val="00C70A4A"/>
    <w:rsid w:val="00C72D11"/>
    <w:rsid w:val="00C72DD3"/>
    <w:rsid w:val="00C73825"/>
    <w:rsid w:val="00C7539E"/>
    <w:rsid w:val="00C75E33"/>
    <w:rsid w:val="00C762F5"/>
    <w:rsid w:val="00C76BAA"/>
    <w:rsid w:val="00C76FFB"/>
    <w:rsid w:val="00C7758F"/>
    <w:rsid w:val="00C80A93"/>
    <w:rsid w:val="00C80BB8"/>
    <w:rsid w:val="00C81152"/>
    <w:rsid w:val="00C821AF"/>
    <w:rsid w:val="00C82B96"/>
    <w:rsid w:val="00C832A1"/>
    <w:rsid w:val="00C85849"/>
    <w:rsid w:val="00C868C5"/>
    <w:rsid w:val="00C8773B"/>
    <w:rsid w:val="00C91769"/>
    <w:rsid w:val="00C92051"/>
    <w:rsid w:val="00C920D1"/>
    <w:rsid w:val="00C93B57"/>
    <w:rsid w:val="00C96A7D"/>
    <w:rsid w:val="00C9701B"/>
    <w:rsid w:val="00CA160D"/>
    <w:rsid w:val="00CA1DB3"/>
    <w:rsid w:val="00CA61B6"/>
    <w:rsid w:val="00CB03B4"/>
    <w:rsid w:val="00CB1336"/>
    <w:rsid w:val="00CB3814"/>
    <w:rsid w:val="00CB3DDC"/>
    <w:rsid w:val="00CB4DCE"/>
    <w:rsid w:val="00CB4E36"/>
    <w:rsid w:val="00CB5FC8"/>
    <w:rsid w:val="00CB6464"/>
    <w:rsid w:val="00CC0DB0"/>
    <w:rsid w:val="00CC1EEF"/>
    <w:rsid w:val="00CC266C"/>
    <w:rsid w:val="00CC4BB7"/>
    <w:rsid w:val="00CC6058"/>
    <w:rsid w:val="00CC65DB"/>
    <w:rsid w:val="00CC7595"/>
    <w:rsid w:val="00CD0374"/>
    <w:rsid w:val="00CD121C"/>
    <w:rsid w:val="00CD2D53"/>
    <w:rsid w:val="00CD2F3B"/>
    <w:rsid w:val="00CD4353"/>
    <w:rsid w:val="00CD4750"/>
    <w:rsid w:val="00CD4DDD"/>
    <w:rsid w:val="00CD598B"/>
    <w:rsid w:val="00CD681D"/>
    <w:rsid w:val="00CD734E"/>
    <w:rsid w:val="00CD774B"/>
    <w:rsid w:val="00CE091A"/>
    <w:rsid w:val="00CE21DD"/>
    <w:rsid w:val="00CE2844"/>
    <w:rsid w:val="00CE2F29"/>
    <w:rsid w:val="00CE2FBD"/>
    <w:rsid w:val="00CE3EBC"/>
    <w:rsid w:val="00CE4F39"/>
    <w:rsid w:val="00CE60BE"/>
    <w:rsid w:val="00CE75C4"/>
    <w:rsid w:val="00CF0539"/>
    <w:rsid w:val="00CF081D"/>
    <w:rsid w:val="00CF0F01"/>
    <w:rsid w:val="00CF0F82"/>
    <w:rsid w:val="00CF1F98"/>
    <w:rsid w:val="00CF2A8F"/>
    <w:rsid w:val="00CF2BBA"/>
    <w:rsid w:val="00CF34B5"/>
    <w:rsid w:val="00CF3DB0"/>
    <w:rsid w:val="00CF634F"/>
    <w:rsid w:val="00D0024C"/>
    <w:rsid w:val="00D02111"/>
    <w:rsid w:val="00D02484"/>
    <w:rsid w:val="00D028D9"/>
    <w:rsid w:val="00D04728"/>
    <w:rsid w:val="00D05791"/>
    <w:rsid w:val="00D060A0"/>
    <w:rsid w:val="00D06146"/>
    <w:rsid w:val="00D06266"/>
    <w:rsid w:val="00D073F3"/>
    <w:rsid w:val="00D076E5"/>
    <w:rsid w:val="00D07C8E"/>
    <w:rsid w:val="00D12325"/>
    <w:rsid w:val="00D12573"/>
    <w:rsid w:val="00D12BE4"/>
    <w:rsid w:val="00D12C55"/>
    <w:rsid w:val="00D13B4F"/>
    <w:rsid w:val="00D148FE"/>
    <w:rsid w:val="00D14D0D"/>
    <w:rsid w:val="00D17B48"/>
    <w:rsid w:val="00D17DAB"/>
    <w:rsid w:val="00D17E7E"/>
    <w:rsid w:val="00D2002E"/>
    <w:rsid w:val="00D20BCE"/>
    <w:rsid w:val="00D218E5"/>
    <w:rsid w:val="00D21F4E"/>
    <w:rsid w:val="00D223A5"/>
    <w:rsid w:val="00D2240C"/>
    <w:rsid w:val="00D23DA6"/>
    <w:rsid w:val="00D245EA"/>
    <w:rsid w:val="00D25326"/>
    <w:rsid w:val="00D25703"/>
    <w:rsid w:val="00D26101"/>
    <w:rsid w:val="00D26AE4"/>
    <w:rsid w:val="00D273B9"/>
    <w:rsid w:val="00D31287"/>
    <w:rsid w:val="00D3181A"/>
    <w:rsid w:val="00D318DE"/>
    <w:rsid w:val="00D32462"/>
    <w:rsid w:val="00D32C5F"/>
    <w:rsid w:val="00D33261"/>
    <w:rsid w:val="00D33522"/>
    <w:rsid w:val="00D3397D"/>
    <w:rsid w:val="00D34F52"/>
    <w:rsid w:val="00D359AB"/>
    <w:rsid w:val="00D366C3"/>
    <w:rsid w:val="00D36B2F"/>
    <w:rsid w:val="00D36CF1"/>
    <w:rsid w:val="00D370C1"/>
    <w:rsid w:val="00D40B6C"/>
    <w:rsid w:val="00D40C70"/>
    <w:rsid w:val="00D41C2B"/>
    <w:rsid w:val="00D436C9"/>
    <w:rsid w:val="00D442EC"/>
    <w:rsid w:val="00D443E9"/>
    <w:rsid w:val="00D44F2A"/>
    <w:rsid w:val="00D451B5"/>
    <w:rsid w:val="00D45BE3"/>
    <w:rsid w:val="00D4602B"/>
    <w:rsid w:val="00D46CD3"/>
    <w:rsid w:val="00D50054"/>
    <w:rsid w:val="00D529EE"/>
    <w:rsid w:val="00D55E24"/>
    <w:rsid w:val="00D560D9"/>
    <w:rsid w:val="00D56A87"/>
    <w:rsid w:val="00D57142"/>
    <w:rsid w:val="00D60158"/>
    <w:rsid w:val="00D60395"/>
    <w:rsid w:val="00D60A0B"/>
    <w:rsid w:val="00D61E69"/>
    <w:rsid w:val="00D620CF"/>
    <w:rsid w:val="00D659C0"/>
    <w:rsid w:val="00D71DD9"/>
    <w:rsid w:val="00D72833"/>
    <w:rsid w:val="00D73910"/>
    <w:rsid w:val="00D74CFC"/>
    <w:rsid w:val="00D80E45"/>
    <w:rsid w:val="00D80EA7"/>
    <w:rsid w:val="00D81081"/>
    <w:rsid w:val="00D8191F"/>
    <w:rsid w:val="00D81F76"/>
    <w:rsid w:val="00D83726"/>
    <w:rsid w:val="00D839A8"/>
    <w:rsid w:val="00D8442B"/>
    <w:rsid w:val="00D8615F"/>
    <w:rsid w:val="00D87DB0"/>
    <w:rsid w:val="00D90985"/>
    <w:rsid w:val="00D92634"/>
    <w:rsid w:val="00D958AB"/>
    <w:rsid w:val="00D9653D"/>
    <w:rsid w:val="00D96EB0"/>
    <w:rsid w:val="00D96FFC"/>
    <w:rsid w:val="00DA0388"/>
    <w:rsid w:val="00DA0E2D"/>
    <w:rsid w:val="00DA1BE2"/>
    <w:rsid w:val="00DA1C4F"/>
    <w:rsid w:val="00DA1D2C"/>
    <w:rsid w:val="00DA29DC"/>
    <w:rsid w:val="00DA4CE1"/>
    <w:rsid w:val="00DB05F4"/>
    <w:rsid w:val="00DB0664"/>
    <w:rsid w:val="00DB0FF5"/>
    <w:rsid w:val="00DB1193"/>
    <w:rsid w:val="00DB11F8"/>
    <w:rsid w:val="00DB1783"/>
    <w:rsid w:val="00DB224F"/>
    <w:rsid w:val="00DB677B"/>
    <w:rsid w:val="00DC2E44"/>
    <w:rsid w:val="00DC6132"/>
    <w:rsid w:val="00DC65E1"/>
    <w:rsid w:val="00DC66E4"/>
    <w:rsid w:val="00DC6D9D"/>
    <w:rsid w:val="00DC71C2"/>
    <w:rsid w:val="00DC7A34"/>
    <w:rsid w:val="00DD0138"/>
    <w:rsid w:val="00DD0D47"/>
    <w:rsid w:val="00DD16E5"/>
    <w:rsid w:val="00DD1EEF"/>
    <w:rsid w:val="00DD281D"/>
    <w:rsid w:val="00DD377E"/>
    <w:rsid w:val="00DD40C5"/>
    <w:rsid w:val="00DD53B4"/>
    <w:rsid w:val="00DD795B"/>
    <w:rsid w:val="00DD7DE7"/>
    <w:rsid w:val="00DE004E"/>
    <w:rsid w:val="00DE00E3"/>
    <w:rsid w:val="00DE08FC"/>
    <w:rsid w:val="00DE0F7D"/>
    <w:rsid w:val="00DE1CA5"/>
    <w:rsid w:val="00DE2318"/>
    <w:rsid w:val="00DE3D0E"/>
    <w:rsid w:val="00DE3D20"/>
    <w:rsid w:val="00DE6D7B"/>
    <w:rsid w:val="00DE6F83"/>
    <w:rsid w:val="00DE7095"/>
    <w:rsid w:val="00DE74A3"/>
    <w:rsid w:val="00DF09B1"/>
    <w:rsid w:val="00DF269B"/>
    <w:rsid w:val="00DF6DDF"/>
    <w:rsid w:val="00E01B10"/>
    <w:rsid w:val="00E01C63"/>
    <w:rsid w:val="00E02E63"/>
    <w:rsid w:val="00E03BB6"/>
    <w:rsid w:val="00E03E9F"/>
    <w:rsid w:val="00E061A1"/>
    <w:rsid w:val="00E11262"/>
    <w:rsid w:val="00E114CF"/>
    <w:rsid w:val="00E11BCB"/>
    <w:rsid w:val="00E122F4"/>
    <w:rsid w:val="00E141A1"/>
    <w:rsid w:val="00E158F7"/>
    <w:rsid w:val="00E17B1A"/>
    <w:rsid w:val="00E17BC9"/>
    <w:rsid w:val="00E21B18"/>
    <w:rsid w:val="00E239DA"/>
    <w:rsid w:val="00E24150"/>
    <w:rsid w:val="00E24F68"/>
    <w:rsid w:val="00E30EB9"/>
    <w:rsid w:val="00E33105"/>
    <w:rsid w:val="00E33488"/>
    <w:rsid w:val="00E34469"/>
    <w:rsid w:val="00E34AA6"/>
    <w:rsid w:val="00E3681D"/>
    <w:rsid w:val="00E36B35"/>
    <w:rsid w:val="00E4044D"/>
    <w:rsid w:val="00E40BD8"/>
    <w:rsid w:val="00E41635"/>
    <w:rsid w:val="00E439CA"/>
    <w:rsid w:val="00E44103"/>
    <w:rsid w:val="00E459EF"/>
    <w:rsid w:val="00E45EE9"/>
    <w:rsid w:val="00E462B0"/>
    <w:rsid w:val="00E46380"/>
    <w:rsid w:val="00E46E4D"/>
    <w:rsid w:val="00E47A18"/>
    <w:rsid w:val="00E50911"/>
    <w:rsid w:val="00E51526"/>
    <w:rsid w:val="00E51C23"/>
    <w:rsid w:val="00E54FA5"/>
    <w:rsid w:val="00E577E7"/>
    <w:rsid w:val="00E60625"/>
    <w:rsid w:val="00E60A04"/>
    <w:rsid w:val="00E61969"/>
    <w:rsid w:val="00E62345"/>
    <w:rsid w:val="00E6298C"/>
    <w:rsid w:val="00E664B5"/>
    <w:rsid w:val="00E67065"/>
    <w:rsid w:val="00E72C12"/>
    <w:rsid w:val="00E73CF9"/>
    <w:rsid w:val="00E73D09"/>
    <w:rsid w:val="00E7525F"/>
    <w:rsid w:val="00E76A05"/>
    <w:rsid w:val="00E77C3B"/>
    <w:rsid w:val="00E80DB9"/>
    <w:rsid w:val="00E80F91"/>
    <w:rsid w:val="00E83190"/>
    <w:rsid w:val="00E83D16"/>
    <w:rsid w:val="00E8452C"/>
    <w:rsid w:val="00E8472B"/>
    <w:rsid w:val="00E85078"/>
    <w:rsid w:val="00E851FD"/>
    <w:rsid w:val="00E855AB"/>
    <w:rsid w:val="00E85DAB"/>
    <w:rsid w:val="00E86196"/>
    <w:rsid w:val="00E8726A"/>
    <w:rsid w:val="00E87D2A"/>
    <w:rsid w:val="00E90CF5"/>
    <w:rsid w:val="00E914BF"/>
    <w:rsid w:val="00E92271"/>
    <w:rsid w:val="00E92A70"/>
    <w:rsid w:val="00E93DF5"/>
    <w:rsid w:val="00E94DC8"/>
    <w:rsid w:val="00E952AA"/>
    <w:rsid w:val="00E96B6C"/>
    <w:rsid w:val="00E9791E"/>
    <w:rsid w:val="00EA04B1"/>
    <w:rsid w:val="00EA16B9"/>
    <w:rsid w:val="00EA21FC"/>
    <w:rsid w:val="00EA265E"/>
    <w:rsid w:val="00EA30B0"/>
    <w:rsid w:val="00EA36C2"/>
    <w:rsid w:val="00EA3D2A"/>
    <w:rsid w:val="00EA4493"/>
    <w:rsid w:val="00EA4783"/>
    <w:rsid w:val="00EA51B6"/>
    <w:rsid w:val="00EA623A"/>
    <w:rsid w:val="00EA69EA"/>
    <w:rsid w:val="00EA75AC"/>
    <w:rsid w:val="00EB0F3F"/>
    <w:rsid w:val="00EB22DC"/>
    <w:rsid w:val="00EB3451"/>
    <w:rsid w:val="00EB369B"/>
    <w:rsid w:val="00EB4246"/>
    <w:rsid w:val="00EB555F"/>
    <w:rsid w:val="00EB5B45"/>
    <w:rsid w:val="00EB6A2A"/>
    <w:rsid w:val="00EB6F9D"/>
    <w:rsid w:val="00EB7A7D"/>
    <w:rsid w:val="00EC1D17"/>
    <w:rsid w:val="00EC2570"/>
    <w:rsid w:val="00EC34E6"/>
    <w:rsid w:val="00EC41CD"/>
    <w:rsid w:val="00EC43DD"/>
    <w:rsid w:val="00EC62CC"/>
    <w:rsid w:val="00ED1B69"/>
    <w:rsid w:val="00ED1D2E"/>
    <w:rsid w:val="00ED1F97"/>
    <w:rsid w:val="00ED1FBD"/>
    <w:rsid w:val="00ED2314"/>
    <w:rsid w:val="00ED26D9"/>
    <w:rsid w:val="00ED355A"/>
    <w:rsid w:val="00ED4355"/>
    <w:rsid w:val="00ED7E62"/>
    <w:rsid w:val="00EE27F9"/>
    <w:rsid w:val="00EE2E9F"/>
    <w:rsid w:val="00EE38FA"/>
    <w:rsid w:val="00EE3CF9"/>
    <w:rsid w:val="00EE5ECD"/>
    <w:rsid w:val="00EE7152"/>
    <w:rsid w:val="00EE779D"/>
    <w:rsid w:val="00EF234C"/>
    <w:rsid w:val="00EF3649"/>
    <w:rsid w:val="00EF441C"/>
    <w:rsid w:val="00EF4DA1"/>
    <w:rsid w:val="00EF50CB"/>
    <w:rsid w:val="00EF61A7"/>
    <w:rsid w:val="00EF694D"/>
    <w:rsid w:val="00EF775F"/>
    <w:rsid w:val="00EF7EFD"/>
    <w:rsid w:val="00F00F7B"/>
    <w:rsid w:val="00F01F3B"/>
    <w:rsid w:val="00F0245E"/>
    <w:rsid w:val="00F03EA7"/>
    <w:rsid w:val="00F03FDC"/>
    <w:rsid w:val="00F04370"/>
    <w:rsid w:val="00F052F3"/>
    <w:rsid w:val="00F05EC9"/>
    <w:rsid w:val="00F05F37"/>
    <w:rsid w:val="00F062D3"/>
    <w:rsid w:val="00F06665"/>
    <w:rsid w:val="00F108A1"/>
    <w:rsid w:val="00F108CD"/>
    <w:rsid w:val="00F111E1"/>
    <w:rsid w:val="00F11D7B"/>
    <w:rsid w:val="00F1202B"/>
    <w:rsid w:val="00F1258A"/>
    <w:rsid w:val="00F12615"/>
    <w:rsid w:val="00F134CD"/>
    <w:rsid w:val="00F15270"/>
    <w:rsid w:val="00F16914"/>
    <w:rsid w:val="00F21006"/>
    <w:rsid w:val="00F220A7"/>
    <w:rsid w:val="00F229DC"/>
    <w:rsid w:val="00F2387A"/>
    <w:rsid w:val="00F25166"/>
    <w:rsid w:val="00F261F0"/>
    <w:rsid w:val="00F31849"/>
    <w:rsid w:val="00F320D6"/>
    <w:rsid w:val="00F32A4A"/>
    <w:rsid w:val="00F32FC6"/>
    <w:rsid w:val="00F33AEC"/>
    <w:rsid w:val="00F33DEF"/>
    <w:rsid w:val="00F374B3"/>
    <w:rsid w:val="00F37A4B"/>
    <w:rsid w:val="00F40CDF"/>
    <w:rsid w:val="00F43B28"/>
    <w:rsid w:val="00F44766"/>
    <w:rsid w:val="00F44C64"/>
    <w:rsid w:val="00F4559B"/>
    <w:rsid w:val="00F457E5"/>
    <w:rsid w:val="00F462C9"/>
    <w:rsid w:val="00F51D4A"/>
    <w:rsid w:val="00F51E09"/>
    <w:rsid w:val="00F54092"/>
    <w:rsid w:val="00F55D41"/>
    <w:rsid w:val="00F55DDF"/>
    <w:rsid w:val="00F56F3D"/>
    <w:rsid w:val="00F57B8A"/>
    <w:rsid w:val="00F604AF"/>
    <w:rsid w:val="00F60D88"/>
    <w:rsid w:val="00F62949"/>
    <w:rsid w:val="00F62C51"/>
    <w:rsid w:val="00F64488"/>
    <w:rsid w:val="00F65E04"/>
    <w:rsid w:val="00F65E2A"/>
    <w:rsid w:val="00F67A51"/>
    <w:rsid w:val="00F67E70"/>
    <w:rsid w:val="00F70F71"/>
    <w:rsid w:val="00F7163C"/>
    <w:rsid w:val="00F73C4C"/>
    <w:rsid w:val="00F73DEC"/>
    <w:rsid w:val="00F744A2"/>
    <w:rsid w:val="00F74CD6"/>
    <w:rsid w:val="00F7548A"/>
    <w:rsid w:val="00F76380"/>
    <w:rsid w:val="00F7759A"/>
    <w:rsid w:val="00F80736"/>
    <w:rsid w:val="00F81117"/>
    <w:rsid w:val="00F817BF"/>
    <w:rsid w:val="00F81AA0"/>
    <w:rsid w:val="00F82D5A"/>
    <w:rsid w:val="00F83DA9"/>
    <w:rsid w:val="00F84A6C"/>
    <w:rsid w:val="00F86288"/>
    <w:rsid w:val="00F86698"/>
    <w:rsid w:val="00F86C69"/>
    <w:rsid w:val="00F86F49"/>
    <w:rsid w:val="00F87473"/>
    <w:rsid w:val="00F874FC"/>
    <w:rsid w:val="00F9117E"/>
    <w:rsid w:val="00F92FE1"/>
    <w:rsid w:val="00F94748"/>
    <w:rsid w:val="00F9563C"/>
    <w:rsid w:val="00F95722"/>
    <w:rsid w:val="00F95ABC"/>
    <w:rsid w:val="00F962C5"/>
    <w:rsid w:val="00FA0141"/>
    <w:rsid w:val="00FA190B"/>
    <w:rsid w:val="00FA1FE1"/>
    <w:rsid w:val="00FA21D0"/>
    <w:rsid w:val="00FA2944"/>
    <w:rsid w:val="00FA360D"/>
    <w:rsid w:val="00FA3BF8"/>
    <w:rsid w:val="00FA501E"/>
    <w:rsid w:val="00FA6A19"/>
    <w:rsid w:val="00FB105E"/>
    <w:rsid w:val="00FB1DC6"/>
    <w:rsid w:val="00FB532A"/>
    <w:rsid w:val="00FB5D5C"/>
    <w:rsid w:val="00FB60DA"/>
    <w:rsid w:val="00FB65F5"/>
    <w:rsid w:val="00FC0274"/>
    <w:rsid w:val="00FC29D8"/>
    <w:rsid w:val="00FC4FCD"/>
    <w:rsid w:val="00FC6734"/>
    <w:rsid w:val="00FD186B"/>
    <w:rsid w:val="00FD264D"/>
    <w:rsid w:val="00FD284F"/>
    <w:rsid w:val="00FD2B67"/>
    <w:rsid w:val="00FD3473"/>
    <w:rsid w:val="00FD616B"/>
    <w:rsid w:val="00FD64CC"/>
    <w:rsid w:val="00FD6B0A"/>
    <w:rsid w:val="00FE018B"/>
    <w:rsid w:val="00FE092E"/>
    <w:rsid w:val="00FE4D96"/>
    <w:rsid w:val="00FE502F"/>
    <w:rsid w:val="00FE5230"/>
    <w:rsid w:val="00FE72CB"/>
    <w:rsid w:val="00FE7C5E"/>
    <w:rsid w:val="00FF138F"/>
    <w:rsid w:val="00FF16F3"/>
    <w:rsid w:val="00FF31C6"/>
    <w:rsid w:val="00FF414D"/>
    <w:rsid w:val="00FF4A57"/>
    <w:rsid w:val="00FF4C69"/>
    <w:rsid w:val="00FF51FD"/>
    <w:rsid w:val="00FF5EAC"/>
    <w:rsid w:val="00FF73A4"/>
    <w:rsid w:val="037B57A3"/>
    <w:rsid w:val="03A34E92"/>
    <w:rsid w:val="0F7F4265"/>
    <w:rsid w:val="16D07F31"/>
    <w:rsid w:val="18486C3E"/>
    <w:rsid w:val="1D4B1387"/>
    <w:rsid w:val="2B3637E9"/>
    <w:rsid w:val="340243A9"/>
    <w:rsid w:val="344871FA"/>
    <w:rsid w:val="36896E8F"/>
    <w:rsid w:val="36B1251A"/>
    <w:rsid w:val="373A4A35"/>
    <w:rsid w:val="38BF1D8B"/>
    <w:rsid w:val="39323A70"/>
    <w:rsid w:val="3ABF2110"/>
    <w:rsid w:val="3C017F5D"/>
    <w:rsid w:val="3CA6747C"/>
    <w:rsid w:val="3EE1029B"/>
    <w:rsid w:val="3F8269A0"/>
    <w:rsid w:val="41140732"/>
    <w:rsid w:val="471A1ED2"/>
    <w:rsid w:val="528C6D18"/>
    <w:rsid w:val="52A86F2C"/>
    <w:rsid w:val="53590226"/>
    <w:rsid w:val="5635550C"/>
    <w:rsid w:val="5B7D52DD"/>
    <w:rsid w:val="5E103D77"/>
    <w:rsid w:val="5FAF0F69"/>
    <w:rsid w:val="60E1207C"/>
    <w:rsid w:val="624F4E02"/>
    <w:rsid w:val="62A92F7A"/>
    <w:rsid w:val="62CC4571"/>
    <w:rsid w:val="62FC09F3"/>
    <w:rsid w:val="63D0036C"/>
    <w:rsid w:val="6A284CCC"/>
    <w:rsid w:val="6F5E5DFB"/>
    <w:rsid w:val="75AD1FE0"/>
    <w:rsid w:val="76E05496"/>
    <w:rsid w:val="77A47B4E"/>
    <w:rsid w:val="78D17E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2"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qFormat/>
    <w:uiPriority w:val="99"/>
    <w:pPr>
      <w:keepNext/>
      <w:keepLines/>
      <w:numPr>
        <w:ilvl w:val="1"/>
        <w:numId w:val="1"/>
      </w:numPr>
      <w:spacing w:before="120" w:after="120"/>
      <w:jc w:val="left"/>
      <w:outlineLvl w:val="1"/>
    </w:pPr>
    <w:rPr>
      <w:rFonts w:ascii="Cambria" w:hAnsi="Cambria"/>
      <w:b/>
      <w:bCs/>
      <w:kern w:val="0"/>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rPr>
      <w:rFonts w:ascii="Calibri" w:hAnsi="Calibri"/>
    </w:rPr>
  </w:style>
  <w:style w:type="paragraph" w:styleId="5">
    <w:name w:val="annotation text"/>
    <w:basedOn w:val="1"/>
    <w:link w:val="28"/>
    <w:semiHidden/>
    <w:unhideWhenUsed/>
    <w:qFormat/>
    <w:uiPriority w:val="99"/>
    <w:pPr>
      <w:jc w:val="left"/>
    </w:pPr>
  </w:style>
  <w:style w:type="paragraph" w:styleId="6">
    <w:name w:val="Body Text Indent"/>
    <w:basedOn w:val="1"/>
    <w:next w:val="7"/>
    <w:qFormat/>
    <w:uiPriority w:val="0"/>
    <w:pPr>
      <w:widowControl/>
      <w:overflowPunct w:val="0"/>
      <w:autoSpaceDE w:val="0"/>
      <w:autoSpaceDN w:val="0"/>
      <w:adjustRightInd w:val="0"/>
      <w:spacing w:line="360" w:lineRule="auto"/>
      <w:ind w:firstLine="540"/>
      <w:textAlignment w:val="baseline"/>
    </w:pPr>
    <w:rPr>
      <w:rFonts w:ascii="等线 Light" w:hAnsi="Arial" w:eastAsia="宋体"/>
      <w:spacing w:val="12"/>
      <w:kern w:val="0"/>
      <w:sz w:val="24"/>
      <w:szCs w:val="20"/>
    </w:rPr>
  </w:style>
  <w:style w:type="paragraph" w:styleId="7">
    <w:name w:val="envelope return"/>
    <w:basedOn w:val="1"/>
    <w:semiHidden/>
    <w:unhideWhenUsed/>
    <w:qFormat/>
    <w:uiPriority w:val="99"/>
    <w:pPr>
      <w:snapToGrid w:val="0"/>
    </w:pPr>
    <w:rPr>
      <w:rFonts w:ascii="等线 Light" w:hAnsi="等线 Light" w:eastAsia="等线 Light" w:cs="Times New Roman"/>
    </w:rPr>
  </w:style>
  <w:style w:type="paragraph" w:styleId="8">
    <w:name w:val="Balloon Text"/>
    <w:basedOn w:val="1"/>
    <w:link w:val="21"/>
    <w:semiHidden/>
    <w:unhideWhenUsed/>
    <w:qFormat/>
    <w:uiPriority w:val="99"/>
    <w:rPr>
      <w:sz w:val="18"/>
      <w:szCs w:val="18"/>
    </w:rPr>
  </w:style>
  <w:style w:type="paragraph" w:styleId="9">
    <w:name w:val="footer"/>
    <w:basedOn w:val="1"/>
    <w:link w:val="23"/>
    <w:semiHidden/>
    <w:unhideWhenUsed/>
    <w:qFormat/>
    <w:uiPriority w:val="99"/>
    <w:pPr>
      <w:tabs>
        <w:tab w:val="center" w:pos="4153"/>
        <w:tab w:val="right" w:pos="8306"/>
      </w:tabs>
      <w:snapToGrid w:val="0"/>
      <w:jc w:val="left"/>
    </w:pPr>
    <w:rPr>
      <w:sz w:val="18"/>
      <w:szCs w:val="18"/>
    </w:rPr>
  </w:style>
  <w:style w:type="paragraph" w:styleId="10">
    <w:name w:val="header"/>
    <w:basedOn w:val="1"/>
    <w:link w:val="2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2"/>
    <w:pPr>
      <w:widowControl/>
      <w:spacing w:before="100" w:beforeAutospacing="1" w:after="100" w:afterAutospacing="1"/>
      <w:jc w:val="left"/>
    </w:pPr>
    <w:rPr>
      <w:rFonts w:ascii="宋体" w:hAnsi="宋体" w:eastAsia="宋体" w:cs="宋体"/>
      <w:kern w:val="0"/>
      <w:sz w:val="24"/>
      <w:szCs w:val="24"/>
    </w:rPr>
  </w:style>
  <w:style w:type="paragraph" w:styleId="12">
    <w:name w:val="annotation subject"/>
    <w:basedOn w:val="5"/>
    <w:next w:val="5"/>
    <w:link w:val="29"/>
    <w:semiHidden/>
    <w:unhideWhenUsed/>
    <w:qFormat/>
    <w:uiPriority w:val="99"/>
    <w:rPr>
      <w:b/>
      <w:bCs/>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6">
    <w:name w:val="Strong"/>
    <w:basedOn w:val="15"/>
    <w:qFormat/>
    <w:uiPriority w:val="22"/>
    <w:rPr>
      <w:b/>
      <w:bCs/>
    </w:rPr>
  </w:style>
  <w:style w:type="character" w:styleId="17">
    <w:name w:val="Emphasis"/>
    <w:basedOn w:val="15"/>
    <w:qFormat/>
    <w:uiPriority w:val="20"/>
    <w:rPr>
      <w:i/>
    </w:rPr>
  </w:style>
  <w:style w:type="character" w:styleId="18">
    <w:name w:val="Hyperlink"/>
    <w:basedOn w:val="15"/>
    <w:semiHidden/>
    <w:unhideWhenUsed/>
    <w:qFormat/>
    <w:uiPriority w:val="99"/>
    <w:rPr>
      <w:color w:val="0000FF"/>
      <w:u w:val="single"/>
    </w:rPr>
  </w:style>
  <w:style w:type="character" w:styleId="19">
    <w:name w:val="annotation reference"/>
    <w:basedOn w:val="15"/>
    <w:semiHidden/>
    <w:unhideWhenUsed/>
    <w:qFormat/>
    <w:uiPriority w:val="99"/>
    <w:rPr>
      <w:sz w:val="21"/>
      <w:szCs w:val="21"/>
    </w:rPr>
  </w:style>
  <w:style w:type="character" w:customStyle="1" w:styleId="20">
    <w:name w:val="标题 1 Char"/>
    <w:basedOn w:val="15"/>
    <w:link w:val="3"/>
    <w:qFormat/>
    <w:uiPriority w:val="9"/>
    <w:rPr>
      <w:rFonts w:ascii="宋体" w:hAnsi="宋体" w:eastAsia="宋体" w:cs="宋体"/>
      <w:b/>
      <w:bCs/>
      <w:kern w:val="36"/>
      <w:sz w:val="48"/>
      <w:szCs w:val="48"/>
    </w:rPr>
  </w:style>
  <w:style w:type="character" w:customStyle="1" w:styleId="21">
    <w:name w:val="批注框文本 Char"/>
    <w:basedOn w:val="15"/>
    <w:link w:val="8"/>
    <w:semiHidden/>
    <w:qFormat/>
    <w:uiPriority w:val="99"/>
    <w:rPr>
      <w:sz w:val="18"/>
      <w:szCs w:val="18"/>
    </w:rPr>
  </w:style>
  <w:style w:type="character" w:customStyle="1" w:styleId="22">
    <w:name w:val="页眉 Char"/>
    <w:basedOn w:val="15"/>
    <w:link w:val="10"/>
    <w:semiHidden/>
    <w:qFormat/>
    <w:uiPriority w:val="99"/>
    <w:rPr>
      <w:sz w:val="18"/>
      <w:szCs w:val="18"/>
    </w:rPr>
  </w:style>
  <w:style w:type="character" w:customStyle="1" w:styleId="23">
    <w:name w:val="页脚 Char"/>
    <w:basedOn w:val="15"/>
    <w:link w:val="9"/>
    <w:semiHidden/>
    <w:qFormat/>
    <w:uiPriority w:val="99"/>
    <w:rPr>
      <w:sz w:val="18"/>
      <w:szCs w:val="18"/>
    </w:rPr>
  </w:style>
  <w:style w:type="paragraph" w:customStyle="1" w:styleId="24">
    <w:name w:val="列出段落1"/>
    <w:basedOn w:val="1"/>
    <w:qFormat/>
    <w:uiPriority w:val="34"/>
    <w:pPr>
      <w:ind w:firstLine="420" w:firstLineChars="200"/>
    </w:pPr>
    <w:rPr>
      <w:rFonts w:ascii="等线" w:hAnsi="等线" w:eastAsia="仿宋_GB2312" w:cs="Arial"/>
      <w:sz w:val="32"/>
      <w:szCs w:val="21"/>
    </w:rPr>
  </w:style>
  <w:style w:type="paragraph" w:styleId="25">
    <w:name w:val="List Paragraph"/>
    <w:basedOn w:val="1"/>
    <w:link w:val="26"/>
    <w:qFormat/>
    <w:uiPriority w:val="34"/>
    <w:pPr>
      <w:ind w:firstLine="420" w:firstLineChars="200"/>
    </w:pPr>
  </w:style>
  <w:style w:type="character" w:customStyle="1" w:styleId="26">
    <w:name w:val="列出段落 Char"/>
    <w:link w:val="25"/>
    <w:qFormat/>
    <w:locked/>
    <w:uiPriority w:val="34"/>
  </w:style>
  <w:style w:type="character" w:customStyle="1" w:styleId="27">
    <w:name w:val="列出段落 字符1"/>
    <w:qFormat/>
    <w:locked/>
    <w:uiPriority w:val="34"/>
    <w:rPr>
      <w:kern w:val="2"/>
      <w:sz w:val="21"/>
    </w:rPr>
  </w:style>
  <w:style w:type="character" w:customStyle="1" w:styleId="28">
    <w:name w:val="批注文字 Char"/>
    <w:basedOn w:val="15"/>
    <w:link w:val="5"/>
    <w:semiHidden/>
    <w:qFormat/>
    <w:uiPriority w:val="99"/>
    <w:rPr>
      <w:rFonts w:asciiTheme="minorHAnsi" w:hAnsiTheme="minorHAnsi" w:eastAsiaTheme="minorEastAsia" w:cstheme="minorBidi"/>
      <w:kern w:val="2"/>
      <w:sz w:val="21"/>
      <w:szCs w:val="22"/>
    </w:rPr>
  </w:style>
  <w:style w:type="character" w:customStyle="1" w:styleId="29">
    <w:name w:val="批注主题 Char"/>
    <w:basedOn w:val="28"/>
    <w:link w:val="12"/>
    <w:semiHidden/>
    <w:qFormat/>
    <w:uiPriority w:val="99"/>
    <w:rPr>
      <w:rFonts w:asciiTheme="minorHAnsi" w:hAnsiTheme="minorHAnsi" w:eastAsiaTheme="minorEastAsia" w:cstheme="minorBidi"/>
      <w:b/>
      <w:bCs/>
      <w:kern w:val="2"/>
      <w:sz w:val="21"/>
      <w:szCs w:val="22"/>
    </w:rPr>
  </w:style>
  <w:style w:type="paragraph" w:customStyle="1" w:styleId="30">
    <w:name w:val="0正文"/>
    <w:qFormat/>
    <w:uiPriority w:val="0"/>
    <w:pPr>
      <w:ind w:firstLine="200" w:firstLineChars="200"/>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D9E70B-7732-4F5F-AB60-9A1E03BBF6D2}">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8849</Words>
  <Characters>9253</Characters>
  <Lines>57</Lines>
  <Paragraphs>16</Paragraphs>
  <TotalTime>1</TotalTime>
  <ScaleCrop>false</ScaleCrop>
  <LinksUpToDate>false</LinksUpToDate>
  <CharactersWithSpaces>9446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2019-10-28T05:42:00Z</dcterms:created>
  <dc:creator>user</dc:creator>
  <cp:lastModifiedBy>黄熠</cp:lastModifiedBy>
  <cp:lastPrinted>2022-09-26T01:01:00Z</cp:lastPrinted>
  <dcterms:modified xsi:type="dcterms:W3CDTF">2022-09-29T07:17:03Z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0C0B9D93C3244487A4466013C049255F</vt:lpwstr>
  </property>
</Properties>
</file>