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shd w:val="clear" w:color="auto" w:fill="auto"/>
        <w:tabs>
          <w:tab w:val="left" w:leader="underscore" w:pos="9067"/>
        </w:tabs>
        <w:spacing w:after="1200" w:line="360" w:lineRule="auto"/>
        <w:ind w:left="0" w:firstLine="0"/>
        <w:rPr>
          <w:rFonts w:cs="方正大标宋_GBK" w:asciiTheme="minorEastAsia" w:hAnsiTheme="minorEastAsia" w:eastAsiaTheme="minorEastAsia"/>
          <w:color w:val="FF0000"/>
          <w:sz w:val="24"/>
          <w:szCs w:val="24"/>
        </w:rPr>
      </w:pPr>
      <w:r>
        <w:rPr>
          <w:rFonts w:cs="方正大标宋_GBK" w:asciiTheme="minorEastAsia" w:hAnsiTheme="minorEastAsia" w:eastAsiaTheme="minorEastAsia"/>
          <w:color w:val="FF0000"/>
          <w:sz w:val="24"/>
          <w:szCs w:val="24"/>
        </w:rPr>
        <w:t>参考</w:t>
      </w:r>
      <w:r>
        <w:rPr>
          <w:rFonts w:hint="eastAsia" w:cs="方正大标宋_GBK" w:asciiTheme="minorEastAsia" w:hAnsiTheme="minorEastAsia" w:eastAsiaTheme="minorEastAsia"/>
          <w:color w:val="FF0000"/>
          <w:sz w:val="24"/>
          <w:szCs w:val="24"/>
        </w:rPr>
        <w:t>样式四</w:t>
      </w:r>
    </w:p>
    <w:p>
      <w:pPr>
        <w:spacing w:line="360" w:lineRule="auto"/>
        <w:jc w:val="left"/>
        <w:rPr>
          <w:rFonts w:ascii="黑体" w:eastAsia="黑体"/>
          <w:b/>
          <w:sz w:val="44"/>
          <w:szCs w:val="44"/>
          <w:u w:val="single"/>
        </w:rPr>
      </w:pPr>
    </w:p>
    <w:p>
      <w:pPr>
        <w:snapToGrid w:val="0"/>
        <w:spacing w:line="360" w:lineRule="auto"/>
        <w:contextualSpacing/>
        <w:jc w:val="center"/>
        <w:rPr>
          <w:rFonts w:ascii="黑体" w:eastAsia="黑体"/>
          <w:b/>
          <w:sz w:val="44"/>
          <w:szCs w:val="44"/>
          <w:u w:val="single"/>
        </w:rPr>
      </w:pPr>
      <w:r>
        <w:rPr>
          <w:rFonts w:hint="eastAsia" w:ascii="黑体" w:eastAsia="黑体"/>
          <w:b/>
          <w:kern w:val="0"/>
          <w:sz w:val="44"/>
          <w:szCs w:val="44"/>
          <w:u w:val="single"/>
          <w:fitText w:val="3098" w:id="0"/>
        </w:rPr>
        <w:t xml:space="preserve">项 </w:t>
      </w:r>
      <w:r>
        <w:rPr>
          <w:rFonts w:ascii="黑体" w:eastAsia="黑体"/>
          <w:b/>
          <w:kern w:val="0"/>
          <w:sz w:val="44"/>
          <w:szCs w:val="44"/>
          <w:u w:val="single"/>
          <w:fitText w:val="3098" w:id="0"/>
        </w:rPr>
        <w:t xml:space="preserve"> </w:t>
      </w:r>
      <w:r>
        <w:rPr>
          <w:rFonts w:hint="eastAsia" w:ascii="黑体" w:eastAsia="黑体"/>
          <w:b/>
          <w:kern w:val="0"/>
          <w:sz w:val="44"/>
          <w:szCs w:val="44"/>
          <w:u w:val="single"/>
          <w:fitText w:val="3098" w:id="0"/>
        </w:rPr>
        <w:t xml:space="preserve">目 </w:t>
      </w:r>
      <w:r>
        <w:rPr>
          <w:rFonts w:ascii="黑体" w:eastAsia="黑体"/>
          <w:b/>
          <w:kern w:val="0"/>
          <w:sz w:val="44"/>
          <w:szCs w:val="44"/>
          <w:u w:val="single"/>
          <w:fitText w:val="3098" w:id="0"/>
        </w:rPr>
        <w:t xml:space="preserve"> </w:t>
      </w:r>
      <w:r>
        <w:rPr>
          <w:rFonts w:hint="eastAsia" w:ascii="黑体" w:eastAsia="黑体"/>
          <w:b/>
          <w:kern w:val="0"/>
          <w:sz w:val="44"/>
          <w:szCs w:val="44"/>
          <w:u w:val="single"/>
          <w:fitText w:val="3098" w:id="0"/>
        </w:rPr>
        <w:t xml:space="preserve">名 </w:t>
      </w:r>
      <w:r>
        <w:rPr>
          <w:rFonts w:ascii="黑体" w:eastAsia="黑体"/>
          <w:b/>
          <w:kern w:val="0"/>
          <w:sz w:val="44"/>
          <w:szCs w:val="44"/>
          <w:u w:val="single"/>
          <w:fitText w:val="3098" w:id="0"/>
        </w:rPr>
        <w:t xml:space="preserve"> </w:t>
      </w:r>
      <w:r>
        <w:rPr>
          <w:rFonts w:hint="eastAsia" w:ascii="黑体" w:eastAsia="黑体"/>
          <w:b/>
          <w:kern w:val="0"/>
          <w:sz w:val="44"/>
          <w:szCs w:val="44"/>
          <w:u w:val="single"/>
          <w:fitText w:val="3098" w:id="0"/>
        </w:rPr>
        <w:t>称</w:t>
      </w:r>
    </w:p>
    <w:p>
      <w:pPr>
        <w:snapToGrid w:val="0"/>
        <w:spacing w:line="360" w:lineRule="auto"/>
        <w:contextualSpacing/>
        <w:jc w:val="center"/>
        <w:rPr>
          <w:rFonts w:ascii="黑体" w:eastAsia="黑体"/>
          <w:b/>
          <w:sz w:val="44"/>
          <w:szCs w:val="44"/>
        </w:rPr>
      </w:pPr>
      <w:r>
        <w:rPr>
          <w:rFonts w:hint="eastAsia" w:ascii="黑体" w:eastAsia="黑体"/>
          <w:b/>
          <w:sz w:val="44"/>
          <w:szCs w:val="44"/>
        </w:rPr>
        <w:t>（公共建筑）</w:t>
      </w:r>
    </w:p>
    <w:p>
      <w:pPr>
        <w:snapToGrid w:val="0"/>
        <w:spacing w:line="360" w:lineRule="auto"/>
        <w:contextualSpacing/>
        <w:jc w:val="center"/>
        <w:rPr>
          <w:rFonts w:ascii="黑体" w:eastAsia="黑体"/>
          <w:b/>
          <w:sz w:val="44"/>
          <w:szCs w:val="44"/>
        </w:rPr>
      </w:pPr>
      <w:r>
        <w:rPr>
          <w:rFonts w:hint="eastAsia" w:ascii="黑体" w:eastAsia="黑体"/>
          <w:b/>
          <w:sz w:val="44"/>
          <w:szCs w:val="44"/>
        </w:rPr>
        <w:t>消  防  设  计  文  件</w:t>
      </w:r>
    </w:p>
    <w:p>
      <w:pPr>
        <w:snapToGrid w:val="0"/>
        <w:spacing w:line="360" w:lineRule="auto"/>
        <w:contextualSpacing/>
        <w:jc w:val="center"/>
        <w:rPr>
          <w:rFonts w:ascii="黑体" w:eastAsia="黑体"/>
          <w:b/>
          <w:sz w:val="44"/>
          <w:szCs w:val="44"/>
        </w:rPr>
      </w:pPr>
      <w:r>
        <w:rPr>
          <w:rFonts w:hint="eastAsia" w:ascii="黑体" w:eastAsia="黑体"/>
          <w:b/>
          <w:sz w:val="44"/>
          <w:szCs w:val="44"/>
        </w:rPr>
        <w:t>（特殊消防设计工程）</w:t>
      </w:r>
    </w:p>
    <w:p>
      <w:pPr>
        <w:spacing w:line="360" w:lineRule="auto"/>
        <w:jc w:val="left"/>
        <w:rPr>
          <w:rFonts w:ascii="黑体" w:eastAsia="黑体"/>
          <w:b/>
          <w:sz w:val="44"/>
          <w:szCs w:val="44"/>
        </w:rPr>
      </w:pPr>
    </w:p>
    <w:p>
      <w:pPr>
        <w:spacing w:line="360" w:lineRule="auto"/>
        <w:jc w:val="left"/>
        <w:rPr>
          <w:rFonts w:ascii="黑体" w:eastAsia="黑体"/>
          <w:sz w:val="32"/>
          <w:szCs w:val="32"/>
        </w:rPr>
      </w:pPr>
    </w:p>
    <w:p>
      <w:pPr>
        <w:spacing w:line="360" w:lineRule="auto"/>
        <w:jc w:val="left"/>
        <w:rPr>
          <w:rFonts w:ascii="黑体" w:eastAsia="黑体"/>
          <w:sz w:val="32"/>
          <w:szCs w:val="32"/>
        </w:rPr>
      </w:pPr>
    </w:p>
    <w:p>
      <w:pPr>
        <w:spacing w:line="360" w:lineRule="auto"/>
        <w:jc w:val="left"/>
        <w:rPr>
          <w:rFonts w:ascii="黑体" w:eastAsia="黑体"/>
          <w:sz w:val="32"/>
          <w:szCs w:val="32"/>
        </w:rPr>
      </w:pPr>
    </w:p>
    <w:p>
      <w:pPr>
        <w:spacing w:line="360" w:lineRule="auto"/>
        <w:jc w:val="left"/>
        <w:rPr>
          <w:rFonts w:ascii="黑体" w:eastAsia="黑体"/>
          <w:sz w:val="32"/>
          <w:szCs w:val="32"/>
        </w:rPr>
      </w:pPr>
    </w:p>
    <w:p>
      <w:pPr>
        <w:spacing w:line="360" w:lineRule="auto"/>
        <w:jc w:val="left"/>
        <w:rPr>
          <w:rFonts w:ascii="黑体" w:eastAsia="黑体"/>
          <w:sz w:val="32"/>
          <w:szCs w:val="32"/>
        </w:rPr>
      </w:pPr>
    </w:p>
    <w:p>
      <w:pPr>
        <w:spacing w:line="360" w:lineRule="auto"/>
        <w:jc w:val="left"/>
        <w:rPr>
          <w:rFonts w:ascii="黑体" w:eastAsia="黑体"/>
          <w:sz w:val="32"/>
          <w:szCs w:val="32"/>
        </w:rPr>
      </w:pPr>
    </w:p>
    <w:p>
      <w:pPr>
        <w:spacing w:line="360" w:lineRule="auto"/>
        <w:jc w:val="left"/>
        <w:rPr>
          <w:rFonts w:ascii="黑体" w:eastAsia="黑体"/>
          <w:sz w:val="32"/>
          <w:szCs w:val="32"/>
        </w:rPr>
      </w:pPr>
    </w:p>
    <w:p>
      <w:pPr>
        <w:spacing w:line="360" w:lineRule="auto"/>
        <w:ind w:firstLine="640" w:firstLineChars="200"/>
        <w:jc w:val="left"/>
        <w:rPr>
          <w:rFonts w:ascii="黑体" w:eastAsia="黑体"/>
          <w:sz w:val="32"/>
          <w:szCs w:val="32"/>
        </w:rPr>
      </w:pPr>
      <w:r>
        <w:rPr>
          <w:rFonts w:hint="eastAsia" w:ascii="黑体" w:eastAsia="黑体"/>
          <w:sz w:val="32"/>
          <w:szCs w:val="32"/>
        </w:rPr>
        <w:t>建设</w:t>
      </w:r>
      <w:r>
        <w:rPr>
          <w:rFonts w:ascii="黑体" w:eastAsia="黑体"/>
          <w:sz w:val="32"/>
          <w:szCs w:val="32"/>
        </w:rPr>
        <w:t>单位：</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p>
    <w:p>
      <w:pPr>
        <w:spacing w:line="360" w:lineRule="auto"/>
        <w:ind w:firstLine="640" w:firstLineChars="200"/>
        <w:jc w:val="left"/>
        <w:rPr>
          <w:rFonts w:ascii="黑体" w:hAnsi="黑体" w:eastAsia="黑体" w:cs="黑体"/>
          <w:sz w:val="32"/>
          <w:szCs w:val="32"/>
        </w:rPr>
      </w:pPr>
      <w:r>
        <w:rPr>
          <w:rFonts w:hint="eastAsia" w:ascii="黑体" w:hAnsi="黑体" w:eastAsia="黑体" w:cs="黑体"/>
          <w:sz w:val="32"/>
          <w:szCs w:val="32"/>
        </w:rPr>
        <w:t>设计</w:t>
      </w:r>
      <w:r>
        <w:rPr>
          <w:rFonts w:ascii="黑体" w:hAnsi="黑体" w:eastAsia="黑体" w:cs="黑体"/>
          <w:sz w:val="32"/>
          <w:szCs w:val="32"/>
        </w:rPr>
        <w:t>单位：</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p>
    <w:p>
      <w:pPr>
        <w:spacing w:line="360" w:lineRule="auto"/>
        <w:ind w:firstLine="640" w:firstLineChars="200"/>
        <w:jc w:val="left"/>
        <w:rPr>
          <w:rFonts w:ascii="黑体" w:eastAsia="黑体"/>
          <w:sz w:val="32"/>
          <w:szCs w:val="32"/>
        </w:rPr>
      </w:pPr>
      <w:r>
        <w:rPr>
          <w:rFonts w:hint="eastAsia" w:ascii="黑体" w:eastAsia="黑体"/>
          <w:sz w:val="32"/>
          <w:szCs w:val="32"/>
        </w:rPr>
        <w:t>编制</w:t>
      </w:r>
      <w:r>
        <w:rPr>
          <w:rFonts w:ascii="黑体" w:eastAsia="黑体"/>
          <w:sz w:val="32"/>
          <w:szCs w:val="32"/>
        </w:rPr>
        <w:t>时间：</w:t>
      </w:r>
      <w:r>
        <w:rPr>
          <w:rFonts w:ascii="黑体" w:eastAsia="黑体"/>
          <w:sz w:val="32"/>
          <w:szCs w:val="32"/>
          <w:u w:val="single"/>
        </w:rPr>
        <w:t xml:space="preserve">         </w:t>
      </w:r>
      <w:r>
        <w:rPr>
          <w:rFonts w:hint="eastAsia" w:ascii="黑体" w:eastAsia="黑体"/>
          <w:sz w:val="32"/>
          <w:szCs w:val="32"/>
        </w:rPr>
        <w:t>年</w:t>
      </w:r>
      <w:r>
        <w:rPr>
          <w:rFonts w:ascii="黑体" w:eastAsia="黑体"/>
          <w:sz w:val="32"/>
          <w:szCs w:val="32"/>
          <w:u w:val="single"/>
        </w:rPr>
        <w:t xml:space="preserve">         </w:t>
      </w:r>
      <w:r>
        <w:rPr>
          <w:rFonts w:hint="eastAsia" w:ascii="黑体" w:eastAsia="黑体"/>
          <w:sz w:val="32"/>
          <w:szCs w:val="32"/>
        </w:rPr>
        <w:t>月</w:t>
      </w:r>
      <w:r>
        <w:rPr>
          <w:rFonts w:ascii="黑体" w:eastAsia="黑体"/>
          <w:sz w:val="32"/>
          <w:szCs w:val="32"/>
          <w:u w:val="single"/>
        </w:rPr>
        <w:t xml:space="preserve">         </w:t>
      </w:r>
      <w:r>
        <w:rPr>
          <w:rFonts w:hint="eastAsia" w:ascii="黑体" w:eastAsia="黑体"/>
          <w:sz w:val="32"/>
          <w:szCs w:val="32"/>
        </w:rPr>
        <w:t>日</w:t>
      </w:r>
    </w:p>
    <w:p>
      <w:pPr>
        <w:spacing w:line="360" w:lineRule="auto"/>
        <w:ind w:left="-210" w:leftChars="-300" w:hanging="420" w:hangingChars="200"/>
        <w:jc w:val="left"/>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center"/>
        <w:rPr>
          <w:rFonts w:ascii="宋体" w:hAnsi="宋体" w:eastAsia="宋体" w:cs="宋体"/>
          <w:color w:val="FF0000"/>
          <w:sz w:val="24"/>
          <w:szCs w:val="24"/>
          <w:lang w:val="en-US"/>
        </w:rPr>
        <w:sectPr>
          <w:pgSz w:w="11906" w:h="16838"/>
          <w:pgMar w:top="1440" w:right="1797" w:bottom="1440" w:left="1797" w:header="851" w:footer="992" w:gutter="0"/>
          <w:pgNumType w:start="1"/>
          <w:cols w:space="425" w:num="1"/>
          <w:docGrid w:type="lines" w:linePitch="312" w:charSpace="0"/>
        </w:sectPr>
      </w:pPr>
    </w:p>
    <w:p>
      <w:pPr>
        <w:pStyle w:val="26"/>
        <w:shd w:val="clear" w:color="auto" w:fill="auto"/>
        <w:tabs>
          <w:tab w:val="left" w:leader="underscore" w:pos="9068"/>
        </w:tabs>
        <w:spacing w:line="360" w:lineRule="auto"/>
        <w:jc w:val="center"/>
        <w:rPr>
          <w:rFonts w:ascii="宋体" w:hAnsi="宋体" w:eastAsia="宋体" w:cs="宋体"/>
          <w:color w:val="FF0000"/>
          <w:sz w:val="24"/>
          <w:szCs w:val="24"/>
          <w:lang w:val="en-US"/>
        </w:rPr>
      </w:pPr>
    </w:p>
    <w:p>
      <w:pPr>
        <w:pStyle w:val="26"/>
        <w:shd w:val="clear" w:color="auto" w:fill="auto"/>
        <w:tabs>
          <w:tab w:val="left" w:leader="underscore" w:pos="9068"/>
        </w:tabs>
        <w:spacing w:line="360" w:lineRule="auto"/>
        <w:jc w:val="center"/>
        <w:rPr>
          <w:rFonts w:ascii="宋体" w:hAnsi="宋体" w:eastAsia="宋体" w:cs="宋体"/>
          <w:color w:val="FF0000"/>
          <w:sz w:val="24"/>
          <w:szCs w:val="24"/>
          <w:lang w:val="en-US"/>
        </w:rPr>
      </w:pPr>
    </w:p>
    <w:p>
      <w:pPr>
        <w:pStyle w:val="26"/>
        <w:shd w:val="clear" w:color="auto" w:fill="auto"/>
        <w:tabs>
          <w:tab w:val="left" w:leader="underscore" w:pos="9068"/>
        </w:tabs>
        <w:spacing w:line="360" w:lineRule="auto"/>
        <w:jc w:val="center"/>
        <w:rPr>
          <w:rFonts w:cs="方正大标宋_GBK" w:asciiTheme="majorEastAsia" w:hAnsiTheme="majorEastAsia" w:eastAsiaTheme="majorEastAsia"/>
          <w:color w:val="FF0000"/>
          <w:sz w:val="24"/>
          <w:szCs w:val="24"/>
          <w:lang w:val="en-US"/>
        </w:rPr>
      </w:pPr>
      <w:r>
        <w:rPr>
          <w:rFonts w:hint="eastAsia" w:ascii="宋体" w:hAnsi="宋体" w:eastAsia="宋体" w:cs="宋体"/>
          <w:color w:val="FF0000"/>
          <w:sz w:val="24"/>
          <w:szCs w:val="24"/>
          <w:lang w:val="en-US"/>
        </w:rPr>
        <w:t>参考样式说明</w:t>
      </w:r>
    </w:p>
    <w:p>
      <w:pPr>
        <w:spacing w:line="360" w:lineRule="auto"/>
        <w:ind w:firstLine="480" w:firstLineChars="200"/>
        <w:rPr>
          <w:rFonts w:ascii="宋体" w:hAnsi="宋体" w:eastAsia="宋体" w:cs="宋体"/>
          <w:color w:val="FF0000"/>
          <w:sz w:val="24"/>
        </w:rPr>
      </w:pPr>
      <w:r>
        <w:rPr>
          <w:rFonts w:hint="eastAsia" w:ascii="宋体" w:hAnsi="宋体" w:eastAsia="宋体" w:cs="宋体"/>
          <w:color w:val="FF0000"/>
          <w:sz w:val="24"/>
        </w:rPr>
        <w:t>参考样式提供消防设计文件的基本框架，不涉及具体设计内容及</w:t>
      </w:r>
      <w:r>
        <w:rPr>
          <w:rFonts w:hint="eastAsia" w:ascii="宋体" w:hAnsi="宋体" w:eastAsia="宋体" w:cs="宋体"/>
          <w:color w:val="FF0000"/>
          <w:sz w:val="24"/>
          <w:lang w:val="en-US" w:eastAsia="zh-CN"/>
        </w:rPr>
        <w:t>标准</w:t>
      </w:r>
      <w:r>
        <w:rPr>
          <w:rFonts w:hint="eastAsia" w:ascii="宋体" w:hAnsi="宋体" w:eastAsia="宋体" w:cs="宋体"/>
          <w:color w:val="FF0000"/>
          <w:sz w:val="24"/>
        </w:rPr>
        <w:t>执行情况，设计单位可根据参考样式、按照工程自身特点对其中内容进行修改、补充、删减。样式中红色字体或者下划线用于提示、举例，均不予打印。</w:t>
      </w: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ind w:left="0" w:firstLine="0"/>
        <w:rPr>
          <w:rFonts w:cs="方正大标宋_GBK" w:asciiTheme="majorEastAsia" w:hAnsiTheme="majorEastAsia" w:eastAsiaTheme="majorEastAsia"/>
        </w:rPr>
      </w:pPr>
    </w:p>
    <w:p>
      <w:pPr>
        <w:pStyle w:val="26"/>
        <w:shd w:val="clear" w:color="auto" w:fill="auto"/>
        <w:tabs>
          <w:tab w:val="left" w:leader="underscore" w:pos="9068"/>
        </w:tabs>
        <w:spacing w:line="360" w:lineRule="auto"/>
        <w:ind w:left="0" w:firstLine="0"/>
        <w:rPr>
          <w:rFonts w:cs="方正大标宋_GBK" w:asciiTheme="majorEastAsia" w:hAnsiTheme="majorEastAsia" w:eastAsiaTheme="majorEastAsia"/>
        </w:rPr>
      </w:pPr>
    </w:p>
    <w:p>
      <w:pPr>
        <w:pStyle w:val="26"/>
        <w:shd w:val="clear" w:color="auto" w:fill="auto"/>
        <w:tabs>
          <w:tab w:val="left" w:leader="underscore" w:pos="9068"/>
        </w:tabs>
        <w:spacing w:line="360" w:lineRule="auto"/>
        <w:ind w:left="0" w:firstLine="0"/>
        <w:rPr>
          <w:rFonts w:cs="方正大标宋_GBK" w:asciiTheme="majorEastAsia" w:hAnsiTheme="majorEastAsia" w:eastAsiaTheme="majorEastAsia"/>
        </w:rPr>
      </w:pPr>
    </w:p>
    <w:p>
      <w:pPr>
        <w:pStyle w:val="26"/>
        <w:shd w:val="clear" w:color="auto" w:fill="auto"/>
        <w:tabs>
          <w:tab w:val="left" w:leader="underscore" w:pos="9068"/>
        </w:tabs>
        <w:spacing w:line="360" w:lineRule="auto"/>
        <w:ind w:left="0" w:firstLine="0"/>
        <w:rPr>
          <w:rFonts w:cs="方正大标宋_GBK" w:asciiTheme="majorEastAsia" w:hAnsiTheme="majorEastAsia" w:eastAsiaTheme="majorEastAsia"/>
        </w:rPr>
      </w:pPr>
    </w:p>
    <w:p>
      <w:pPr>
        <w:pStyle w:val="26"/>
        <w:shd w:val="clear" w:color="auto" w:fill="auto"/>
        <w:spacing w:line="360" w:lineRule="auto"/>
        <w:ind w:left="0" w:firstLine="0"/>
        <w:rPr>
          <w:rFonts w:cs="方正大标宋_GBK" w:asciiTheme="minorEastAsia" w:hAnsiTheme="minorEastAsia" w:eastAsiaTheme="minorEastAsia"/>
          <w:sz w:val="24"/>
          <w:szCs w:val="24"/>
        </w:rPr>
      </w:pPr>
    </w:p>
    <w:p>
      <w:pPr>
        <w:pStyle w:val="26"/>
        <w:shd w:val="clear" w:color="auto" w:fill="auto"/>
        <w:spacing w:line="360" w:lineRule="auto"/>
        <w:ind w:left="0" w:firstLine="0"/>
        <w:rPr>
          <w:rFonts w:cs="方正大标宋_GBK" w:asciiTheme="minorEastAsia" w:hAnsiTheme="minorEastAsia" w:eastAsiaTheme="minorEastAsia"/>
          <w:sz w:val="24"/>
          <w:szCs w:val="24"/>
        </w:rPr>
        <w:sectPr>
          <w:pgSz w:w="11906" w:h="16838"/>
          <w:pgMar w:top="1440" w:right="1797" w:bottom="1440" w:left="1797" w:header="851" w:footer="992" w:gutter="0"/>
          <w:pgNumType w:start="1"/>
          <w:cols w:space="425" w:num="1"/>
          <w:docGrid w:type="linesAndChars" w:linePitch="312" w:charSpace="0"/>
        </w:sectPr>
      </w:pPr>
    </w:p>
    <w:p>
      <w:pPr>
        <w:pStyle w:val="26"/>
        <w:shd w:val="clear" w:color="auto" w:fill="auto"/>
        <w:spacing w:line="360" w:lineRule="auto"/>
        <w:ind w:left="0" w:firstLine="0"/>
        <w:rPr>
          <w:rFonts w:cs="方正大标宋_GBK" w:asciiTheme="minorEastAsia" w:hAnsiTheme="minorEastAsia" w:eastAsiaTheme="minorEastAsia"/>
          <w:sz w:val="24"/>
          <w:szCs w:val="24"/>
        </w:rPr>
      </w:pPr>
      <w:r>
        <w:rPr>
          <w:rFonts w:hint="eastAsia" w:cs="方正大标宋_GBK" w:asciiTheme="minorEastAsia" w:hAnsiTheme="minorEastAsia" w:eastAsiaTheme="minorEastAsia"/>
          <w:sz w:val="24"/>
          <w:szCs w:val="24"/>
        </w:rPr>
        <w:t>设计单位签章页</w:t>
      </w:r>
    </w:p>
    <w:p>
      <w:pPr>
        <w:pStyle w:val="20"/>
        <w:shd w:val="clear" w:color="auto" w:fill="auto"/>
        <w:tabs>
          <w:tab w:val="right" w:leader="underscore" w:pos="5525"/>
          <w:tab w:val="right" w:leader="underscore" w:pos="8530"/>
        </w:tabs>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法定代表人</w:t>
      </w:r>
      <w:r>
        <w:rPr>
          <w:rFonts w:hint="eastAsia" w:cs="宋体" w:asciiTheme="minorEastAsia" w:hAnsiTheme="minorEastAsia" w:eastAsiaTheme="minorEastAsia"/>
          <w:sz w:val="24"/>
          <w:szCs w:val="24"/>
          <w:lang w:val="en-US"/>
        </w:rPr>
        <w:t xml:space="preserve">  </w:t>
      </w:r>
      <w:r>
        <w:rPr>
          <w:rFonts w:cs="宋体" w:asciiTheme="minorEastAsia" w:hAnsiTheme="minorEastAsia" w:eastAsiaTheme="minorEastAsia"/>
          <w:sz w:val="24"/>
          <w:szCs w:val="24"/>
        </w:rPr>
        <w:t>：</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sz w:val="24"/>
          <w:szCs w:val="24"/>
          <w:lang w:val="en-US" w:bidi="en-US"/>
        </w:rPr>
        <w:t>【</w:t>
      </w:r>
      <w:r>
        <w:rPr>
          <w:rFonts w:hint="eastAsia" w:cs="宋体" w:asciiTheme="minorEastAsia" w:hAnsiTheme="minorEastAsia" w:eastAsiaTheme="minorEastAsia"/>
          <w:sz w:val="24"/>
          <w:szCs w:val="24"/>
        </w:rPr>
        <w:t>印刷体】</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b/>
          <w:bCs/>
          <w:sz w:val="24"/>
          <w:szCs w:val="24"/>
        </w:rPr>
        <w:t>【签</w:t>
      </w:r>
      <w:r>
        <w:rPr>
          <w:rFonts w:hint="eastAsia" w:cs="宋体" w:asciiTheme="minorEastAsia" w:hAnsiTheme="minorEastAsia" w:eastAsiaTheme="minorEastAsia"/>
          <w:sz w:val="24"/>
          <w:szCs w:val="24"/>
        </w:rPr>
        <w:t>名栏】</w:t>
      </w:r>
    </w:p>
    <w:p>
      <w:pPr>
        <w:pStyle w:val="20"/>
        <w:shd w:val="clear" w:color="auto" w:fill="auto"/>
        <w:tabs>
          <w:tab w:val="right" w:leader="underscore" w:pos="5525"/>
          <w:tab w:val="right" w:leader="underscore" w:pos="8530"/>
        </w:tabs>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技术总负责人：</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sz w:val="24"/>
          <w:szCs w:val="24"/>
        </w:rPr>
        <w:t>【印刷体】</w:t>
      </w:r>
      <w:r>
        <w:rPr>
          <w:rFonts w:hint="eastAsia" w:cs="宋体" w:asciiTheme="minorEastAsia" w:hAnsiTheme="minorEastAsia" w:eastAsiaTheme="minorEastAsia"/>
          <w:sz w:val="24"/>
          <w:szCs w:val="24"/>
        </w:rPr>
        <w:tab/>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b/>
          <w:bCs/>
          <w:sz w:val="24"/>
          <w:szCs w:val="24"/>
        </w:rPr>
        <w:t>【签</w:t>
      </w:r>
      <w:r>
        <w:rPr>
          <w:rFonts w:hint="eastAsia" w:cs="宋体" w:asciiTheme="minorEastAsia" w:hAnsiTheme="minorEastAsia" w:eastAsiaTheme="minorEastAsia"/>
          <w:sz w:val="24"/>
          <w:szCs w:val="24"/>
        </w:rPr>
        <w:t>名栏】</w:t>
      </w:r>
    </w:p>
    <w:p>
      <w:pPr>
        <w:pStyle w:val="20"/>
        <w:shd w:val="clear" w:color="auto" w:fill="auto"/>
        <w:tabs>
          <w:tab w:val="right" w:leader="underscore" w:pos="5525"/>
          <w:tab w:val="right" w:leader="underscore" w:pos="8530"/>
        </w:tabs>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项目负责人</w:t>
      </w:r>
      <w:r>
        <w:rPr>
          <w:rFonts w:hint="eastAsia" w:cs="宋体" w:asciiTheme="minorEastAsia" w:hAnsiTheme="minorEastAsia" w:eastAsiaTheme="minorEastAsia"/>
          <w:sz w:val="24"/>
          <w:szCs w:val="24"/>
          <w:lang w:val="en-US"/>
        </w:rPr>
        <w:t xml:space="preserve">  </w:t>
      </w:r>
      <w:r>
        <w:rPr>
          <w:rFonts w:hint="eastAsia" w:cs="宋体" w:asciiTheme="minorEastAsia" w:hAnsiTheme="minorEastAsia" w:eastAsiaTheme="minorEastAsia"/>
          <w:sz w:val="24"/>
          <w:szCs w:val="24"/>
        </w:rPr>
        <w:t>：</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sz w:val="24"/>
          <w:szCs w:val="24"/>
        </w:rPr>
        <w:t>【印刷体】</w:t>
      </w:r>
      <w:r>
        <w:rPr>
          <w:rFonts w:hint="eastAsia" w:cs="宋体" w:asciiTheme="minorEastAsia" w:hAnsiTheme="minorEastAsia" w:eastAsiaTheme="minorEastAsia"/>
          <w:sz w:val="24"/>
          <w:szCs w:val="24"/>
        </w:rPr>
        <w:tab/>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b/>
          <w:bCs/>
          <w:sz w:val="24"/>
          <w:szCs w:val="24"/>
        </w:rPr>
        <w:t>【签</w:t>
      </w:r>
      <w:r>
        <w:rPr>
          <w:rFonts w:hint="eastAsia" w:cs="宋体" w:asciiTheme="minorEastAsia" w:hAnsiTheme="minorEastAsia" w:eastAsiaTheme="minorEastAsia"/>
          <w:sz w:val="24"/>
          <w:szCs w:val="24"/>
        </w:rPr>
        <w:t>名栏】</w:t>
      </w:r>
    </w:p>
    <w:p>
      <w:pPr>
        <w:pStyle w:val="4"/>
        <w:keepNext w:val="0"/>
        <w:keepLines w:val="0"/>
        <w:pageBreakBefore w:val="0"/>
        <w:widowControl w:val="0"/>
        <w:kinsoku/>
        <w:wordWrap/>
        <w:overflowPunct/>
        <w:topLinePunct w:val="0"/>
        <w:autoSpaceDE/>
        <w:autoSpaceDN/>
        <w:bidi w:val="0"/>
        <w:adjustRightInd/>
        <w:snapToGrid/>
        <w:spacing w:before="63" w:beforeLines="20" w:after="63" w:afterLines="20" w:line="360" w:lineRule="auto"/>
        <w:ind w:left="0" w:leftChars="0" w:right="0" w:rightChars="0" w:firstLine="0" w:firstLineChars="0"/>
        <w:jc w:val="center"/>
        <w:textAlignment w:val="auto"/>
        <w:rPr>
          <w:rFonts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项目组设计人员</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0"/>
        <w:gridCol w:w="1470"/>
        <w:gridCol w:w="1364"/>
        <w:gridCol w:w="2001"/>
        <w:gridCol w:w="1518"/>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49" w:type="pct"/>
            <w:gridSpan w:val="2"/>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人员组成</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姓名</w:t>
            </w:r>
          </w:p>
        </w:tc>
        <w:tc>
          <w:tcPr>
            <w:tcW w:w="1173"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asciiTheme="minorEastAsia" w:hAnsiTheme="minorEastAsia" w:eastAsiaTheme="minorEastAsia"/>
              </w:rPr>
              <w:t>执业资格</w:t>
            </w:r>
          </w:p>
        </w:tc>
        <w:tc>
          <w:tcPr>
            <w:tcW w:w="890"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asciiTheme="minorEastAsia" w:hAnsiTheme="minorEastAsia" w:eastAsiaTheme="minorEastAsia"/>
              </w:rPr>
              <w:t>职称</w:t>
            </w:r>
          </w:p>
        </w:tc>
        <w:tc>
          <w:tcPr>
            <w:tcW w:w="888"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49" w:type="pct"/>
            <w:gridSpan w:val="2"/>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项目负责人</w:t>
            </w:r>
          </w:p>
        </w:tc>
        <w:tc>
          <w:tcPr>
            <w:tcW w:w="800" w:type="pct"/>
            <w:vAlign w:val="center"/>
          </w:tcPr>
          <w:p>
            <w:pPr>
              <w:pStyle w:val="4"/>
              <w:ind w:left="0" w:leftChars="0" w:right="0" w:rightChars="0" w:firstLine="0" w:firstLineChars="0"/>
              <w:jc w:val="left"/>
              <w:rPr>
                <w:rFonts w:cs="宋体" w:asciiTheme="minorEastAsia" w:hAnsiTheme="minorEastAsia" w:eastAsiaTheme="minorEastAsia"/>
              </w:rPr>
            </w:pPr>
          </w:p>
        </w:tc>
        <w:tc>
          <w:tcPr>
            <w:tcW w:w="1173" w:type="pct"/>
            <w:vAlign w:val="center"/>
          </w:tcPr>
          <w:p>
            <w:pPr>
              <w:pStyle w:val="4"/>
              <w:ind w:left="0" w:leftChars="0" w:right="0" w:rightChars="0" w:firstLine="0" w:firstLineChars="0"/>
              <w:jc w:val="left"/>
              <w:rPr>
                <w:rFonts w:asciiTheme="minorEastAsia" w:hAnsiTheme="minorEastAsia" w:eastAsiaTheme="minorEastAsia"/>
              </w:rPr>
            </w:pP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建筑</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结构</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给排水</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电气</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暖通</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exact"/>
        </w:trPr>
        <w:tc>
          <w:tcPr>
            <w:tcW w:w="387" w:type="pct"/>
            <w:vMerge w:val="continue"/>
            <w:vAlign w:val="center"/>
          </w:tcPr>
          <w:p>
            <w:pPr>
              <w:pStyle w:val="4"/>
              <w:ind w:left="0" w:leftChars="0" w:right="0" w:rightChars="0" w:firstLine="0" w:firstLineChars="0"/>
              <w:jc w:val="left"/>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bl>
    <w:p>
      <w:pPr>
        <w:pStyle w:val="20"/>
        <w:shd w:val="clear" w:color="auto" w:fill="auto"/>
        <w:adjustRightInd w:val="0"/>
        <w:spacing w:line="360" w:lineRule="auto"/>
        <w:ind w:firstLine="0"/>
        <w:jc w:val="both"/>
        <w:rPr>
          <w:rFonts w:cs="宋体" w:asciiTheme="minorEastAsia" w:hAnsiTheme="minorEastAsia" w:eastAsiaTheme="minorEastAsia"/>
          <w:color w:val="FF0000"/>
          <w:szCs w:val="21"/>
        </w:rPr>
      </w:pPr>
      <w:r>
        <w:rPr>
          <w:rFonts w:hint="eastAsia" w:cs="宋体" w:asciiTheme="minorEastAsia" w:hAnsiTheme="minorEastAsia" w:eastAsiaTheme="minorEastAsia"/>
          <w:color w:val="FF0000"/>
          <w:szCs w:val="21"/>
        </w:rPr>
        <w:t>（所从事专业技术岗位国家或地方相关部门有执业资格准入要求的，</w:t>
      </w:r>
      <w:r>
        <w:rPr>
          <w:rFonts w:hint="eastAsia" w:cs="宋体" w:asciiTheme="minorEastAsia" w:hAnsiTheme="minorEastAsia" w:eastAsiaTheme="minorEastAsia"/>
          <w:color w:val="FF0000"/>
          <w:szCs w:val="21"/>
          <w:lang w:val="en-US" w:eastAsia="zh-CN"/>
        </w:rPr>
        <w:t>注明</w:t>
      </w:r>
      <w:r>
        <w:rPr>
          <w:rFonts w:hint="eastAsia" w:cs="宋体" w:asciiTheme="minorEastAsia" w:hAnsiTheme="minorEastAsia" w:eastAsiaTheme="minorEastAsia"/>
          <w:color w:val="FF0000"/>
          <w:szCs w:val="21"/>
        </w:rPr>
        <w:t>相应的执业资格）</w:t>
      </w:r>
    </w:p>
    <w:p>
      <w:pPr>
        <w:pStyle w:val="20"/>
        <w:shd w:val="clear" w:color="auto" w:fill="auto"/>
        <w:adjustRightInd w:val="0"/>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项目</w:t>
      </w:r>
      <w:r>
        <w:rPr>
          <w:rFonts w:cs="宋体" w:asciiTheme="minorEastAsia" w:hAnsiTheme="minorEastAsia" w:eastAsiaTheme="minorEastAsia"/>
          <w:sz w:val="24"/>
          <w:szCs w:val="24"/>
        </w:rPr>
        <w:t>负责人</w:t>
      </w:r>
      <w:r>
        <w:rPr>
          <w:rFonts w:hint="eastAsia" w:cs="宋体" w:asciiTheme="minorEastAsia" w:hAnsiTheme="minorEastAsia" w:eastAsiaTheme="minorEastAsia"/>
          <w:sz w:val="24"/>
          <w:szCs w:val="24"/>
        </w:rPr>
        <w:t>盖章：</w:t>
      </w: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r>
        <w:rPr>
          <w:rFonts w:cs="宋体" w:asciiTheme="minorEastAsia" w:hAnsiTheme="minorEastAsia" w:eastAsiaTheme="minorEastAsia"/>
          <w:sz w:val="24"/>
          <w:szCs w:val="24"/>
        </w:rPr>
        <w:t>专业负责人盖章：</w:t>
      </w: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工程设计出图专用章：</w:t>
      </w:r>
    </w:p>
    <w:p>
      <w:pPr>
        <w:pStyle w:val="20"/>
        <w:shd w:val="clear" w:color="auto" w:fill="auto"/>
        <w:adjustRightInd w:val="0"/>
        <w:spacing w:line="360" w:lineRule="auto"/>
        <w:ind w:firstLine="0"/>
        <w:rPr>
          <w:rFonts w:cs="宋体" w:asciiTheme="minorEastAsia" w:hAnsiTheme="minorEastAsia" w:eastAsiaTheme="minorEastAsia"/>
          <w:sz w:val="24"/>
          <w:szCs w:val="24"/>
        </w:rPr>
        <w:sectPr>
          <w:footerReference r:id="rId5" w:type="default"/>
          <w:pgSz w:w="11906" w:h="16838"/>
          <w:pgMar w:top="1440" w:right="1797" w:bottom="1440" w:left="1797" w:header="851" w:footer="992" w:gutter="0"/>
          <w:pgNumType w:start="1"/>
          <w:cols w:space="425" w:num="1"/>
          <w:docGrid w:type="linesAndChars" w:linePitch="312" w:charSpace="0"/>
        </w:sectPr>
      </w:pPr>
    </w:p>
    <w:p>
      <w:pPr>
        <w:spacing w:line="360" w:lineRule="auto"/>
        <w:jc w:val="left"/>
        <w:rPr>
          <w:rFonts w:ascii="方正大标宋_GBK" w:hAnsi="方正大标宋_GBK" w:eastAsia="方正大标宋_GBK" w:cs="方正大标宋_GBK"/>
          <w:sz w:val="24"/>
          <w:szCs w:val="24"/>
          <w:lang w:val="zh-CN" w:bidi="zh-CN"/>
        </w:rPr>
      </w:pPr>
      <w:r>
        <w:rPr>
          <w:rFonts w:hint="eastAsia" w:ascii="方正大标宋_GBK" w:hAnsi="方正大标宋_GBK" w:eastAsia="方正大标宋_GBK" w:cs="方正大标宋_GBK"/>
          <w:sz w:val="24"/>
          <w:szCs w:val="24"/>
          <w:lang w:val="zh-CN" w:bidi="zh-CN"/>
        </w:rPr>
        <w:t>设计单位资质证书（</w:t>
      </w:r>
      <w:r>
        <w:rPr>
          <w:rFonts w:hint="eastAsia" w:ascii="方正大标宋_GBK" w:hAnsi="方正大标宋_GBK" w:eastAsia="方正大标宋_GBK" w:cs="方正大标宋_GBK"/>
          <w:sz w:val="24"/>
          <w:szCs w:val="24"/>
          <w:lang w:bidi="zh-CN"/>
        </w:rPr>
        <w:t>原件彩色扫描</w:t>
      </w:r>
      <w:r>
        <w:rPr>
          <w:rFonts w:hint="eastAsia" w:ascii="方正大标宋_GBK" w:hAnsi="方正大标宋_GBK" w:eastAsia="方正大标宋_GBK" w:cs="方正大标宋_GBK"/>
          <w:sz w:val="24"/>
          <w:szCs w:val="24"/>
          <w:lang w:val="zh-CN" w:bidi="zh-CN"/>
        </w:rPr>
        <w:t>）</w:t>
      </w: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ind w:left="0" w:firstLine="0"/>
        <w:rPr>
          <w:rFonts w:cs="方正大标宋_GBK" w:asciiTheme="majorEastAsia" w:hAnsiTheme="majorEastAsia" w:eastAsiaTheme="majorEastAsia"/>
        </w:rPr>
      </w:pPr>
    </w:p>
    <w:p>
      <w:pPr>
        <w:pStyle w:val="26"/>
        <w:shd w:val="clear" w:color="auto" w:fill="auto"/>
        <w:tabs>
          <w:tab w:val="left" w:leader="underscore" w:pos="9068"/>
        </w:tabs>
        <w:spacing w:line="360" w:lineRule="auto"/>
        <w:ind w:left="0" w:firstLine="0"/>
        <w:rPr>
          <w:rFonts w:cs="方正大标宋_GBK" w:asciiTheme="majorEastAsia" w:hAnsiTheme="majorEastAsia" w:eastAsiaTheme="majorEastAsia"/>
        </w:rPr>
      </w:pPr>
    </w:p>
    <w:p>
      <w:pPr>
        <w:pStyle w:val="26"/>
        <w:shd w:val="clear" w:color="auto" w:fill="auto"/>
        <w:tabs>
          <w:tab w:val="left" w:leader="underscore" w:pos="9068"/>
        </w:tabs>
        <w:spacing w:line="360" w:lineRule="auto"/>
        <w:ind w:left="0" w:firstLine="0"/>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spacing w:line="360" w:lineRule="auto"/>
        <w:ind w:left="0" w:firstLine="0"/>
        <w:rPr>
          <w:rFonts w:ascii="黑体" w:hAnsi="黑体" w:eastAsia="黑体" w:cs="方正大标宋_GBK"/>
        </w:rPr>
      </w:pPr>
    </w:p>
    <w:p>
      <w:pPr>
        <w:pStyle w:val="26"/>
        <w:shd w:val="clear" w:color="auto" w:fill="auto"/>
        <w:spacing w:line="360" w:lineRule="auto"/>
        <w:ind w:left="0" w:firstLine="0"/>
        <w:jc w:val="center"/>
        <w:rPr>
          <w:rFonts w:ascii="黑体" w:hAnsi="黑体" w:eastAsia="黑体" w:cs="方正大标宋_GBK"/>
        </w:rPr>
      </w:pPr>
    </w:p>
    <w:p>
      <w:pPr>
        <w:pStyle w:val="26"/>
        <w:shd w:val="clear" w:color="auto" w:fill="auto"/>
        <w:spacing w:line="360" w:lineRule="auto"/>
        <w:ind w:left="0" w:firstLine="0"/>
        <w:jc w:val="center"/>
        <w:rPr>
          <w:rFonts w:ascii="黑体" w:hAnsi="黑体" w:eastAsia="黑体" w:cs="方正大标宋_GBK"/>
        </w:rPr>
      </w:pPr>
      <w:r>
        <w:rPr>
          <w:rFonts w:ascii="黑体" w:hAnsi="黑体" w:eastAsia="黑体" w:cs="方正大标宋_GBK"/>
        </w:rPr>
        <w:t>消防设计文件目录</w:t>
      </w:r>
    </w:p>
    <w:p>
      <w:pPr>
        <w:pStyle w:val="26"/>
        <w:shd w:val="clear" w:color="auto" w:fill="auto"/>
        <w:spacing w:line="360" w:lineRule="auto"/>
        <w:ind w:left="0" w:firstLine="0"/>
        <w:jc w:val="center"/>
        <w:rPr>
          <w:rFonts w:ascii="黑体" w:hAnsi="黑体" w:eastAsia="黑体" w:cs="方正大标宋_GBK"/>
        </w:rPr>
      </w:pPr>
    </w:p>
    <w:p>
      <w:pPr>
        <w:pStyle w:val="26"/>
        <w:shd w:val="clear" w:color="auto" w:fill="auto"/>
        <w:spacing w:line="360" w:lineRule="auto"/>
        <w:ind w:left="0" w:firstLine="0"/>
        <w:rPr>
          <w:rFonts w:ascii="黑体" w:hAnsi="黑体" w:eastAsia="黑体" w:cs="方正大标宋_GBK"/>
        </w:rPr>
      </w:pPr>
    </w:p>
    <w:p>
      <w:pPr>
        <w:pStyle w:val="26"/>
        <w:shd w:val="clear" w:color="auto" w:fill="auto"/>
        <w:adjustRightInd w:val="0"/>
        <w:spacing w:line="360" w:lineRule="auto"/>
        <w:ind w:left="2494" w:leftChars="1188" w:firstLine="6" w:firstLineChars="2"/>
        <w:rPr>
          <w:rFonts w:ascii="黑体" w:hAnsi="黑体" w:eastAsia="黑体" w:cs="方正大标宋_GBK"/>
        </w:rPr>
      </w:pPr>
      <w:r>
        <w:rPr>
          <w:rFonts w:hint="eastAsia" w:ascii="黑体" w:hAnsi="黑体" w:eastAsia="黑体" w:cs="方正大标宋_GBK"/>
        </w:rPr>
        <w:t xml:space="preserve">第一部分 </w:t>
      </w:r>
      <w:r>
        <w:rPr>
          <w:rFonts w:hint="eastAsia" w:ascii="黑体" w:hAnsi="黑体" w:eastAsia="黑体" w:cs="方正大标宋_GBK"/>
          <w:lang w:val="en-US"/>
        </w:rPr>
        <w:t xml:space="preserve"> 消防</w:t>
      </w:r>
      <w:r>
        <w:rPr>
          <w:rFonts w:hint="eastAsia" w:ascii="黑体" w:hAnsi="黑体" w:eastAsia="黑体" w:cs="方正大标宋_GBK"/>
        </w:rPr>
        <w:t>设计说明书</w:t>
      </w:r>
      <w:r>
        <w:rPr>
          <w:rFonts w:ascii="黑体" w:hAnsi="黑体" w:eastAsia="黑体" w:cs="方正大标宋_GBK"/>
        </w:rPr>
        <w:br w:type="textWrapping"/>
      </w:r>
      <w:r>
        <w:rPr>
          <w:rFonts w:ascii="黑体" w:hAnsi="黑体" w:eastAsia="黑体" w:cs="方正大标宋_GBK"/>
        </w:rPr>
        <w:t>第二部分</w:t>
      </w:r>
      <w:r>
        <w:rPr>
          <w:rFonts w:hint="eastAsia" w:ascii="黑体" w:hAnsi="黑体" w:eastAsia="黑体" w:cs="方正大标宋_GBK"/>
          <w:lang w:val="en-US"/>
        </w:rPr>
        <w:t xml:space="preserve">  消防</w:t>
      </w:r>
      <w:r>
        <w:rPr>
          <w:rFonts w:hint="eastAsia" w:ascii="黑体" w:hAnsi="黑体" w:eastAsia="黑体" w:cs="方正大标宋_GBK"/>
        </w:rPr>
        <w:t>设计图纸</w:t>
      </w:r>
    </w:p>
    <w:p>
      <w:pPr>
        <w:pStyle w:val="26"/>
        <w:shd w:val="clear" w:color="auto" w:fill="auto"/>
        <w:adjustRightInd w:val="0"/>
        <w:spacing w:line="360" w:lineRule="auto"/>
        <w:ind w:firstLine="2262" w:firstLineChars="707"/>
        <w:rPr>
          <w:rFonts w:ascii="黑体" w:hAnsi="黑体" w:eastAsia="黑体" w:cs="方正大标宋_GBK"/>
        </w:rPr>
      </w:pPr>
      <w:r>
        <w:rPr>
          <w:rFonts w:ascii="黑体" w:hAnsi="黑体" w:eastAsia="黑体" w:cs="方正大标宋_GBK"/>
        </w:rPr>
        <w:t>第三部分</w:t>
      </w:r>
      <w:r>
        <w:rPr>
          <w:rFonts w:hint="eastAsia" w:ascii="黑体" w:hAnsi="黑体" w:eastAsia="黑体" w:cs="方正大标宋_GBK"/>
          <w:lang w:val="en-US"/>
        </w:rPr>
        <w:t xml:space="preserve">  </w:t>
      </w:r>
      <w:r>
        <w:rPr>
          <w:rFonts w:hint="eastAsia" w:ascii="黑体" w:hAnsi="黑体" w:eastAsia="黑体" w:cs="方正大标宋_GBK"/>
        </w:rPr>
        <w:t>计算书</w:t>
      </w:r>
    </w:p>
    <w:p>
      <w:pPr>
        <w:pStyle w:val="26"/>
        <w:shd w:val="clear" w:color="auto" w:fill="auto"/>
        <w:adjustRightInd w:val="0"/>
        <w:spacing w:line="360" w:lineRule="auto"/>
        <w:ind w:firstLine="2262" w:firstLineChars="707"/>
        <w:rPr>
          <w:rFonts w:ascii="黑体" w:hAnsi="黑体" w:eastAsia="黑体" w:cs="方正大标宋_GBK"/>
        </w:rPr>
      </w:pPr>
      <w:r>
        <w:rPr>
          <w:rFonts w:ascii="黑体" w:hAnsi="黑体" w:eastAsia="黑体" w:cs="方正大标宋_GBK"/>
        </w:rPr>
        <w:t>第四部分</w:t>
      </w:r>
      <w:r>
        <w:rPr>
          <w:rFonts w:hint="eastAsia" w:ascii="黑体" w:hAnsi="黑体" w:eastAsia="黑体" w:cs="方正大标宋_GBK"/>
        </w:rPr>
        <w:t xml:space="preserve"> </w:t>
      </w:r>
      <w:r>
        <w:rPr>
          <w:rFonts w:ascii="黑体" w:hAnsi="黑体" w:eastAsia="黑体" w:cs="方正大标宋_GBK"/>
        </w:rPr>
        <w:t xml:space="preserve"> 相关资料文件</w:t>
      </w: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hint="eastAsia" w:ascii="黑体" w:hAnsi="黑体" w:eastAsia="黑体" w:cs="方正大标宋_GBK"/>
          <w:sz w:val="28"/>
          <w:szCs w:val="28"/>
        </w:rPr>
      </w:pPr>
    </w:p>
    <w:p>
      <w:pPr>
        <w:pStyle w:val="28"/>
        <w:adjustRightInd w:val="0"/>
        <w:snapToGrid w:val="0"/>
        <w:spacing w:line="360" w:lineRule="auto"/>
        <w:ind w:firstLine="480" w:firstLineChars="200"/>
        <w:rPr>
          <w:color w:val="FF0000"/>
          <w:sz w:val="24"/>
          <w:lang w:val="en-US" w:eastAsia="zh-CN" w:bidi="ar-SA"/>
        </w:rPr>
      </w:pPr>
      <w:r>
        <w:rPr>
          <w:rFonts w:hint="eastAsia"/>
          <w:color w:val="FF0000"/>
          <w:sz w:val="24"/>
          <w:lang w:val="en-US" w:eastAsia="zh-CN" w:bidi="ar-SA"/>
        </w:rPr>
        <w:t>注：第二～第四部分同</w:t>
      </w:r>
      <w:r>
        <w:rPr>
          <w:color w:val="FF0000"/>
          <w:sz w:val="24"/>
          <w:lang w:val="en-US" w:eastAsia="zh-CN" w:bidi="ar-SA"/>
        </w:rPr>
        <w:t>参考样式一，其中涉及特殊消防设计的内容根据工程具体情况进行增补。</w:t>
      </w:r>
    </w:p>
    <w:p>
      <w:pPr>
        <w:pStyle w:val="26"/>
        <w:shd w:val="clear" w:color="auto" w:fill="auto"/>
        <w:spacing w:line="360" w:lineRule="auto"/>
        <w:ind w:left="0" w:firstLine="0"/>
        <w:rPr>
          <w:rFonts w:ascii="黑体" w:hAnsi="黑体" w:eastAsia="黑体" w:cs="方正大标宋_GBK"/>
          <w:sz w:val="28"/>
          <w:szCs w:val="28"/>
          <w:lang w:val="en-US"/>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b/>
          <w:bCs/>
          <w:sz w:val="28"/>
          <w:szCs w:val="28"/>
        </w:rPr>
      </w:pPr>
    </w:p>
    <w:p>
      <w:pPr>
        <w:pStyle w:val="26"/>
        <w:shd w:val="clear" w:color="auto" w:fill="auto"/>
        <w:spacing w:line="300" w:lineRule="auto"/>
        <w:ind w:left="0" w:firstLine="0"/>
        <w:jc w:val="center"/>
        <w:rPr>
          <w:rFonts w:ascii="黑体" w:hAnsi="黑体" w:eastAsia="黑体" w:cs="方正大标宋_GBK"/>
          <w:bCs/>
        </w:rPr>
      </w:pPr>
      <w:r>
        <w:rPr>
          <w:rFonts w:hint="eastAsia" w:ascii="黑体" w:hAnsi="黑体" w:eastAsia="黑体" w:cs="方正大标宋_GBK"/>
          <w:bCs/>
          <w:lang w:val="en-US"/>
        </w:rPr>
        <w:t xml:space="preserve">第一部分 </w:t>
      </w:r>
      <w:r>
        <w:rPr>
          <w:rFonts w:ascii="黑体" w:hAnsi="黑体" w:eastAsia="黑体" w:cs="方正大标宋_GBK"/>
          <w:bCs/>
          <w:lang w:val="en-US"/>
        </w:rPr>
        <w:t xml:space="preserve"> </w:t>
      </w:r>
      <w:r>
        <w:rPr>
          <w:rFonts w:hint="eastAsia" w:ascii="黑体" w:hAnsi="黑体" w:eastAsia="黑体" w:cs="方正大标宋_GBK"/>
          <w:bCs/>
        </w:rPr>
        <w:t>消防设计说明书</w:t>
      </w:r>
    </w:p>
    <w:p>
      <w:pPr>
        <w:pStyle w:val="26"/>
        <w:shd w:val="clear" w:color="auto" w:fill="auto"/>
        <w:spacing w:line="300" w:lineRule="auto"/>
        <w:ind w:left="0" w:firstLine="0"/>
        <w:rPr>
          <w:rFonts w:ascii="黑体" w:hAnsi="黑体" w:eastAsia="黑体" w:cs="方正大标宋_GBK"/>
          <w:b/>
          <w:bCs/>
          <w:lang w:val="en-US"/>
        </w:rPr>
      </w:pPr>
    </w:p>
    <w:p>
      <w:pPr>
        <w:pStyle w:val="26"/>
        <w:shd w:val="clear" w:color="auto" w:fill="auto"/>
        <w:tabs>
          <w:tab w:val="left" w:leader="underscore" w:pos="9068"/>
        </w:tabs>
        <w:ind w:left="0" w:firstLine="0"/>
        <w:rPr>
          <w:rFonts w:ascii="黑体" w:hAnsi="黑体" w:eastAsia="黑体" w:cs="方正大标宋_GBK"/>
        </w:rPr>
      </w:pP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1 总说明</w:t>
      </w: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2 建筑专业</w:t>
      </w: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3 结构专业</w:t>
      </w: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4 给水排水专业</w:t>
      </w: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5 电气专业</w:t>
      </w: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6 暖通专业</w:t>
      </w:r>
    </w:p>
    <w:p>
      <w:pPr>
        <w:spacing w:line="360" w:lineRule="auto"/>
        <w:ind w:firstLine="3080" w:firstLineChars="1100"/>
        <w:jc w:val="left"/>
        <w:rPr>
          <w:rFonts w:hint="default" w:asciiTheme="minorEastAsia" w:hAnsiTheme="minorEastAsia"/>
          <w:sz w:val="28"/>
          <w:szCs w:val="28"/>
          <w:lang w:val="en-US" w:eastAsia="zh-CN"/>
        </w:rPr>
      </w:pPr>
      <w:r>
        <w:rPr>
          <w:rFonts w:hint="eastAsia" w:asciiTheme="minorEastAsia" w:hAnsiTheme="minorEastAsia"/>
          <w:sz w:val="28"/>
          <w:szCs w:val="28"/>
          <w:lang w:val="en-US" w:eastAsia="zh-CN"/>
        </w:rPr>
        <w:t>7 特殊消防设计</w:t>
      </w: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lang w:val="en-US" w:eastAsia="zh-CN"/>
        </w:rPr>
        <w:t>8</w:t>
      </w:r>
      <w:r>
        <w:rPr>
          <w:rFonts w:hint="eastAsia" w:asciiTheme="minorEastAsia" w:hAnsiTheme="minorEastAsia"/>
          <w:sz w:val="28"/>
          <w:szCs w:val="28"/>
        </w:rPr>
        <w:t xml:space="preserve"> 设计变更</w:t>
      </w: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lang w:val="en-US" w:eastAsia="zh-CN"/>
        </w:rPr>
        <w:t>9</w:t>
      </w:r>
      <w:r>
        <w:rPr>
          <w:rFonts w:hint="eastAsia" w:asciiTheme="minorEastAsia" w:hAnsiTheme="minorEastAsia"/>
          <w:sz w:val="28"/>
          <w:szCs w:val="28"/>
        </w:rPr>
        <w:t xml:space="preserve"> 室内装饰装修专项设计</w:t>
      </w:r>
    </w:p>
    <w:p>
      <w:pPr>
        <w:pStyle w:val="26"/>
        <w:shd w:val="clear" w:color="auto" w:fill="auto"/>
        <w:tabs>
          <w:tab w:val="left" w:leader="underscore" w:pos="9068"/>
        </w:tabs>
        <w:ind w:left="0" w:firstLine="0"/>
        <w:rPr>
          <w:rFonts w:cs="方正大标宋_GBK" w:asciiTheme="majorEastAsia" w:hAnsiTheme="majorEastAsia" w:eastAsiaTheme="majorEastAsia"/>
          <w:lang w:val="en-US"/>
        </w:rPr>
      </w:pPr>
    </w:p>
    <w:p>
      <w:pPr>
        <w:pStyle w:val="28"/>
        <w:adjustRightInd w:val="0"/>
        <w:spacing w:line="360" w:lineRule="auto"/>
        <w:ind w:firstLine="3477" w:firstLineChars="1242"/>
        <w:jc w:val="left"/>
        <w:rPr>
          <w:rFonts w:ascii="黑体" w:hAnsi="黑体" w:eastAsia="PMingLiU" w:cs="方正大标宋_GBK"/>
          <w:sz w:val="28"/>
          <w:szCs w:val="28"/>
          <w:lang w:bidi="zh-CN"/>
        </w:rPr>
      </w:pPr>
      <w:bookmarkStart w:id="0" w:name="bookmark34"/>
      <w:bookmarkStart w:id="1" w:name="bookmark35"/>
    </w:p>
    <w:p>
      <w:pPr>
        <w:pStyle w:val="28"/>
        <w:adjustRightInd w:val="0"/>
        <w:spacing w:line="360" w:lineRule="auto"/>
        <w:ind w:firstLine="3477" w:firstLineChars="1242"/>
        <w:jc w:val="left"/>
        <w:rPr>
          <w:rFonts w:ascii="黑体" w:hAnsi="黑体" w:eastAsia="PMingLiU" w:cs="方正大标宋_GBK"/>
          <w:sz w:val="28"/>
          <w:szCs w:val="28"/>
          <w:lang w:bidi="zh-CN"/>
        </w:rPr>
      </w:pPr>
    </w:p>
    <w:p>
      <w:pPr>
        <w:pStyle w:val="28"/>
        <w:adjustRightInd w:val="0"/>
        <w:snapToGrid w:val="0"/>
        <w:spacing w:line="360" w:lineRule="auto"/>
        <w:ind w:firstLine="480" w:firstLineChars="200"/>
        <w:rPr>
          <w:color w:val="FF0000"/>
          <w:sz w:val="24"/>
          <w:lang w:val="en-US" w:eastAsia="zh-CN" w:bidi="ar-SA"/>
        </w:rPr>
      </w:pPr>
      <w:r>
        <w:rPr>
          <w:rFonts w:hint="eastAsia"/>
          <w:color w:val="FF0000"/>
          <w:sz w:val="24"/>
          <w:lang w:val="en-US" w:eastAsia="zh-CN" w:bidi="ar-SA"/>
        </w:rPr>
        <w:t>注：第1～</w:t>
      </w:r>
      <w:r>
        <w:rPr>
          <w:color w:val="FF0000"/>
          <w:sz w:val="24"/>
          <w:lang w:val="en-US" w:eastAsia="zh-CN" w:bidi="ar-SA"/>
        </w:rPr>
        <w:t>6、8</w:t>
      </w:r>
      <w:r>
        <w:rPr>
          <w:rFonts w:hint="eastAsia"/>
          <w:color w:val="FF0000"/>
          <w:sz w:val="24"/>
          <w:lang w:val="en-US" w:eastAsia="zh-CN" w:bidi="ar-SA"/>
        </w:rPr>
        <w:t>、</w:t>
      </w:r>
      <w:r>
        <w:rPr>
          <w:color w:val="FF0000"/>
          <w:sz w:val="24"/>
          <w:lang w:val="en-US" w:eastAsia="zh-CN" w:bidi="ar-SA"/>
        </w:rPr>
        <w:t>9</w:t>
      </w:r>
      <w:r>
        <w:rPr>
          <w:rFonts w:hint="eastAsia"/>
          <w:color w:val="FF0000"/>
          <w:sz w:val="24"/>
          <w:lang w:val="en-US" w:eastAsia="zh-CN" w:bidi="ar-SA"/>
        </w:rPr>
        <w:t>章节</w:t>
      </w:r>
      <w:r>
        <w:rPr>
          <w:color w:val="FF0000"/>
          <w:sz w:val="24"/>
          <w:lang w:val="en-US" w:eastAsia="zh-CN" w:bidi="ar-SA"/>
        </w:rPr>
        <w:t>参照新建工程</w:t>
      </w:r>
      <w:r>
        <w:rPr>
          <w:rFonts w:hint="eastAsia"/>
          <w:color w:val="FF0000"/>
          <w:sz w:val="24"/>
          <w:lang w:val="en-US" w:eastAsia="zh-CN" w:bidi="ar-SA"/>
        </w:rPr>
        <w:t>消防设计说明</w:t>
      </w:r>
      <w:r>
        <w:rPr>
          <w:color w:val="FF0000"/>
          <w:sz w:val="24"/>
          <w:lang w:val="en-US" w:eastAsia="zh-CN" w:bidi="ar-SA"/>
        </w:rPr>
        <w:t>，其中涉及特殊消防设计的内容根据工程具体情况进行增补。</w:t>
      </w:r>
    </w:p>
    <w:p>
      <w:pPr>
        <w:pStyle w:val="28"/>
        <w:adjustRightInd w:val="0"/>
        <w:spacing w:line="360" w:lineRule="auto"/>
        <w:ind w:left="0" w:leftChars="0" w:firstLine="0" w:firstLineChars="0"/>
        <w:jc w:val="left"/>
        <w:rPr>
          <w:rFonts w:ascii="黑体" w:hAnsi="黑体" w:eastAsia="PMingLiU" w:cs="方正大标宋_GBK"/>
          <w:sz w:val="28"/>
          <w:szCs w:val="28"/>
          <w:lang w:bidi="zh-CN"/>
        </w:rPr>
      </w:pPr>
    </w:p>
    <w:bookmarkEnd w:id="0"/>
    <w:bookmarkEnd w:id="1"/>
    <w:p>
      <w:pPr>
        <w:pStyle w:val="28"/>
        <w:spacing w:line="360" w:lineRule="auto"/>
        <w:ind w:firstLine="280" w:firstLineChars="100"/>
        <w:jc w:val="center"/>
        <w:rPr>
          <w:rFonts w:ascii="黑体" w:hAnsi="黑体" w:eastAsia="PMingLiU"/>
          <w:bCs/>
          <w:sz w:val="28"/>
          <w:szCs w:val="28"/>
        </w:rPr>
      </w:pPr>
      <w:r>
        <w:rPr>
          <w:rFonts w:hint="eastAsia" w:ascii="黑体" w:hAnsi="黑体" w:eastAsia="黑体"/>
          <w:bCs/>
          <w:sz w:val="28"/>
          <w:szCs w:val="28"/>
        </w:rPr>
        <w:t>7</w:t>
      </w:r>
      <w:r>
        <w:rPr>
          <w:rFonts w:hint="eastAsia" w:ascii="黑体" w:hAnsi="黑体" w:eastAsia="黑体"/>
          <w:bCs/>
          <w:sz w:val="28"/>
          <w:szCs w:val="28"/>
          <w:lang w:eastAsia="zh-CN"/>
        </w:rPr>
        <w:t xml:space="preserve"> </w:t>
      </w:r>
      <w:r>
        <w:rPr>
          <w:rFonts w:hint="eastAsia" w:ascii="黑体" w:hAnsi="黑体" w:eastAsia="黑体"/>
          <w:bCs/>
          <w:sz w:val="28"/>
          <w:szCs w:val="28"/>
        </w:rPr>
        <w:t>特殊消防设计</w:t>
      </w:r>
    </w:p>
    <w:p>
      <w:pPr>
        <w:pStyle w:val="28"/>
        <w:snapToGrid w:val="0"/>
        <w:spacing w:line="360" w:lineRule="auto"/>
        <w:ind w:firstLine="280" w:firstLineChars="100"/>
        <w:jc w:val="center"/>
        <w:rPr>
          <w:rFonts w:hint="eastAsia" w:ascii="黑体" w:hAnsi="黑体" w:eastAsia="PMingLiU"/>
          <w:bCs/>
          <w:sz w:val="28"/>
          <w:szCs w:val="28"/>
        </w:rPr>
      </w:pPr>
    </w:p>
    <w:p>
      <w:pPr>
        <w:spacing w:line="360" w:lineRule="auto"/>
        <w:rPr>
          <w:rFonts w:ascii="宋体" w:hAnsi="宋体" w:eastAsia="宋体" w:cs="宋体"/>
          <w:sz w:val="24"/>
        </w:rPr>
      </w:pPr>
      <w:r>
        <w:rPr>
          <w:rFonts w:ascii="宋体" w:hAnsi="宋体" w:eastAsia="宋体" w:cs="宋体"/>
          <w:sz w:val="24"/>
        </w:rPr>
        <w:t>7.1 本</w:t>
      </w:r>
      <w:r>
        <w:rPr>
          <w:rFonts w:hint="eastAsia" w:ascii="宋体" w:hAnsi="宋体" w:eastAsia="宋体" w:cs="宋体"/>
          <w:sz w:val="24"/>
        </w:rPr>
        <w:t>工程</w:t>
      </w:r>
      <w:r>
        <w:rPr>
          <w:rFonts w:hint="eastAsia" w:cs="宋体" w:asciiTheme="minorEastAsia" w:hAnsiTheme="minorEastAsia"/>
          <w:color w:val="FF0000"/>
          <w:sz w:val="24"/>
          <w:szCs w:val="24"/>
          <w:u w:val="single"/>
        </w:rPr>
        <w:t xml:space="preserve">  （单体建筑名称） </w:t>
      </w:r>
      <w:r>
        <w:rPr>
          <w:rFonts w:cs="宋体" w:asciiTheme="minorEastAsia" w:hAnsiTheme="minorEastAsia"/>
          <w:color w:val="FF0000"/>
          <w:sz w:val="24"/>
          <w:szCs w:val="24"/>
          <w:u w:val="single"/>
        </w:rPr>
        <w:t xml:space="preserve"> </w:t>
      </w:r>
      <w:r>
        <w:rPr>
          <w:rFonts w:hint="eastAsia" w:ascii="宋体" w:hAnsi="宋体" w:eastAsia="宋体" w:cs="宋体"/>
          <w:sz w:val="24"/>
        </w:rPr>
        <w:t>建筑高度大于2</w:t>
      </w:r>
      <w:r>
        <w:rPr>
          <w:rFonts w:ascii="宋体" w:hAnsi="宋体" w:eastAsia="宋体" w:cs="宋体"/>
          <w:sz w:val="24"/>
        </w:rPr>
        <w:t>50m，根据《</w:t>
      </w:r>
      <w:r>
        <w:rPr>
          <w:rFonts w:hint="eastAsia" w:ascii="宋体" w:hAnsi="宋体" w:eastAsia="宋体" w:cs="宋体"/>
          <w:sz w:val="24"/>
        </w:rPr>
        <w:t>建筑高度大于250米民用建筑防火设计加强性技术要求（试行）》公消</w:t>
      </w:r>
      <w:r>
        <w:rPr>
          <w:rFonts w:ascii="宋体" w:hAnsi="宋体" w:eastAsia="宋体" w:cs="宋体"/>
          <w:sz w:val="24"/>
        </w:rPr>
        <w:t>[2018]</w:t>
      </w:r>
      <w:r>
        <w:rPr>
          <w:rFonts w:hint="eastAsia" w:ascii="宋体" w:hAnsi="宋体" w:eastAsia="宋体" w:cs="宋体"/>
          <w:sz w:val="24"/>
        </w:rPr>
        <w:t>5</w:t>
      </w:r>
      <w:r>
        <w:rPr>
          <w:rFonts w:ascii="宋体" w:hAnsi="宋体" w:eastAsia="宋体" w:cs="宋体"/>
          <w:sz w:val="24"/>
        </w:rPr>
        <w:t>7号</w:t>
      </w:r>
      <w:r>
        <w:rPr>
          <w:rFonts w:hint="eastAsia" w:ascii="宋体" w:hAnsi="宋体" w:eastAsia="宋体" w:cs="宋体"/>
          <w:sz w:val="24"/>
        </w:rPr>
        <w:t>规定</w:t>
      </w:r>
      <w:r>
        <w:rPr>
          <w:rFonts w:hint="eastAsia" w:ascii="宋体" w:hAnsi="宋体" w:eastAsia="宋体" w:cs="宋体"/>
          <w:sz w:val="24"/>
          <w:lang w:val="en-US" w:eastAsia="zh-CN"/>
        </w:rPr>
        <w:t>采用加强技术措施</w:t>
      </w:r>
      <w:r>
        <w:rPr>
          <w:rFonts w:hint="eastAsia" w:ascii="宋体" w:hAnsi="宋体" w:eastAsia="宋体" w:cs="宋体"/>
          <w:sz w:val="24"/>
        </w:rPr>
        <w:t>，</w:t>
      </w:r>
      <w:r>
        <w:rPr>
          <w:rFonts w:ascii="宋体" w:hAnsi="宋体" w:eastAsia="宋体" w:cs="宋体"/>
          <w:sz w:val="24"/>
        </w:rPr>
        <w:t>具体执行情况见表</w:t>
      </w:r>
      <w:r>
        <w:rPr>
          <w:rFonts w:hint="eastAsia" w:ascii="宋体" w:hAnsi="宋体" w:eastAsia="宋体" w:cs="宋体"/>
          <w:sz w:val="24"/>
        </w:rPr>
        <w:t>7</w:t>
      </w:r>
      <w:r>
        <w:rPr>
          <w:rFonts w:ascii="宋体" w:hAnsi="宋体" w:eastAsia="宋体" w:cs="宋体"/>
          <w:sz w:val="24"/>
        </w:rPr>
        <w:t>.1。</w:t>
      </w:r>
    </w:p>
    <w:p>
      <w:pPr>
        <w:spacing w:line="360" w:lineRule="auto"/>
        <w:jc w:val="center"/>
        <w:rPr>
          <w:rFonts w:ascii="宋体" w:hAnsi="宋体" w:eastAsia="宋体" w:cs="宋体"/>
          <w:szCs w:val="21"/>
        </w:rPr>
      </w:pPr>
      <w:r>
        <w:rPr>
          <w:rFonts w:ascii="宋体" w:hAnsi="宋体" w:eastAsia="宋体" w:cs="宋体"/>
          <w:szCs w:val="21"/>
        </w:rPr>
        <w:t>表</w:t>
      </w:r>
      <w:r>
        <w:rPr>
          <w:rFonts w:hint="eastAsia" w:ascii="宋体" w:hAnsi="宋体" w:eastAsia="宋体" w:cs="宋体"/>
          <w:szCs w:val="21"/>
        </w:rPr>
        <w:t>7.</w:t>
      </w:r>
      <w:r>
        <w:rPr>
          <w:rFonts w:ascii="宋体" w:hAnsi="宋体" w:eastAsia="宋体" w:cs="宋体"/>
          <w:szCs w:val="21"/>
        </w:rPr>
        <w:t xml:space="preserve">1 </w:t>
      </w:r>
      <w:r>
        <w:rPr>
          <w:rFonts w:hint="eastAsia" w:ascii="宋体" w:hAnsi="宋体" w:eastAsia="宋体" w:cs="宋体"/>
          <w:szCs w:val="21"/>
        </w:rPr>
        <w:t>公消</w:t>
      </w:r>
      <w:r>
        <w:rPr>
          <w:rFonts w:ascii="宋体" w:hAnsi="宋体" w:eastAsia="宋体" w:cs="宋体"/>
          <w:szCs w:val="21"/>
        </w:rPr>
        <w:t>[2018]</w:t>
      </w:r>
      <w:r>
        <w:rPr>
          <w:rFonts w:hint="eastAsia" w:ascii="宋体" w:hAnsi="宋体" w:eastAsia="宋体" w:cs="宋体"/>
          <w:szCs w:val="21"/>
        </w:rPr>
        <w:t>5</w:t>
      </w:r>
      <w:r>
        <w:rPr>
          <w:rFonts w:ascii="宋体" w:hAnsi="宋体" w:eastAsia="宋体" w:cs="宋体"/>
          <w:szCs w:val="21"/>
        </w:rPr>
        <w:t>7号执行情况</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15"/>
        <w:gridCol w:w="4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vAlign w:val="center"/>
          </w:tcPr>
          <w:p>
            <w:pPr>
              <w:jc w:val="center"/>
              <w:rPr>
                <w:rFonts w:ascii="宋体" w:hAnsi="宋体" w:eastAsia="宋体"/>
                <w:szCs w:val="21"/>
              </w:rPr>
            </w:pPr>
            <w:r>
              <w:rPr>
                <w:rFonts w:hint="eastAsia" w:ascii="宋体" w:hAnsi="宋体" w:eastAsia="宋体"/>
                <w:szCs w:val="21"/>
              </w:rPr>
              <w:t>公消</w:t>
            </w:r>
            <w:r>
              <w:rPr>
                <w:rFonts w:ascii="宋体" w:hAnsi="宋体" w:eastAsia="宋体"/>
                <w:szCs w:val="21"/>
              </w:rPr>
              <w:t>[2018]</w:t>
            </w:r>
            <w:r>
              <w:rPr>
                <w:rFonts w:hint="eastAsia" w:ascii="宋体" w:hAnsi="宋体" w:eastAsia="宋体"/>
                <w:szCs w:val="21"/>
              </w:rPr>
              <w:t>5</w:t>
            </w:r>
            <w:r>
              <w:rPr>
                <w:rFonts w:ascii="宋体" w:hAnsi="宋体" w:eastAsia="宋体"/>
                <w:szCs w:val="21"/>
              </w:rPr>
              <w:t>7号条文</w:t>
            </w:r>
          </w:p>
        </w:tc>
        <w:tc>
          <w:tcPr>
            <w:tcW w:w="2353" w:type="pct"/>
            <w:vAlign w:val="center"/>
          </w:tcPr>
          <w:p>
            <w:pPr>
              <w:jc w:val="center"/>
              <w:rPr>
                <w:rFonts w:ascii="宋体" w:hAnsi="宋体" w:eastAsia="宋体"/>
                <w:szCs w:val="21"/>
              </w:rPr>
            </w:pPr>
            <w:r>
              <w:rPr>
                <w:rFonts w:hint="eastAsia" w:ascii="宋体" w:hAnsi="宋体" w:eastAsia="宋体"/>
                <w:szCs w:val="21"/>
              </w:rPr>
              <w:t>执行情况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vAlign w:val="center"/>
          </w:tcPr>
          <w:p>
            <w:pPr>
              <w:ind w:firstLine="420" w:firstLineChars="200"/>
              <w:rPr>
                <w:rFonts w:ascii="宋体" w:hAnsi="宋体" w:eastAsia="宋体"/>
                <w:szCs w:val="21"/>
              </w:rPr>
            </w:pPr>
            <w:r>
              <w:rPr>
                <w:rFonts w:hint="eastAsia" w:ascii="宋体" w:hAnsi="宋体" w:eastAsia="宋体"/>
                <w:szCs w:val="21"/>
              </w:rPr>
              <w:t>第一条 本技术要求适用于建筑高度大于250m的民用建筑高层主体部分（包括主体投影范围内的地下室）的防火设计。裙房的防火设计应符合现行国家标准《建筑设计防火规范》GB50016的规定。</w:t>
            </w:r>
          </w:p>
        </w:tc>
        <w:tc>
          <w:tcPr>
            <w:tcW w:w="2353" w:type="pct"/>
          </w:tcPr>
          <w:p>
            <w:pPr>
              <w:ind w:firstLine="420" w:firstLineChars="200"/>
              <w:rPr>
                <w:rFonts w:ascii="宋体" w:hAnsi="宋体" w:eastAsia="宋体"/>
                <w:szCs w:val="21"/>
              </w:rPr>
            </w:pPr>
            <w:r>
              <w:rPr>
                <w:rFonts w:hint="eastAsia" w:ascii="宋体" w:hAnsi="宋体" w:eastAsia="宋体"/>
                <w:color w:val="FF0000"/>
                <w:szCs w:val="21"/>
              </w:rPr>
              <w:t>本工程建筑高度大于250m</w:t>
            </w:r>
            <w:r>
              <w:rPr>
                <w:rFonts w:hint="eastAsia" w:ascii="宋体" w:hAnsi="宋体" w:eastAsia="宋体"/>
                <w:color w:val="FF0000"/>
                <w:szCs w:val="21"/>
                <w:lang w:eastAsia="zh-CN"/>
              </w:rPr>
              <w:t>，</w:t>
            </w:r>
            <w:r>
              <w:rPr>
                <w:rFonts w:hint="eastAsia" w:ascii="宋体" w:hAnsi="宋体" w:eastAsia="宋体"/>
                <w:color w:val="FF0000"/>
                <w:szCs w:val="21"/>
              </w:rPr>
              <w:t>高层主体部分</w:t>
            </w:r>
            <w:r>
              <w:rPr>
                <w:rFonts w:hint="eastAsia" w:ascii="宋体" w:hAnsi="宋体" w:eastAsia="宋体"/>
                <w:color w:val="FF0000"/>
                <w:szCs w:val="21"/>
                <w:lang w:val="en-US" w:eastAsia="zh-CN"/>
              </w:rPr>
              <w:t>按</w:t>
            </w:r>
            <w:r>
              <w:rPr>
                <w:rFonts w:hint="eastAsia" w:ascii="宋体" w:hAnsi="宋体" w:eastAsia="宋体"/>
                <w:color w:val="FF0000"/>
                <w:szCs w:val="21"/>
              </w:rPr>
              <w:t>公消</w:t>
            </w:r>
            <w:r>
              <w:rPr>
                <w:rFonts w:ascii="宋体" w:hAnsi="宋体" w:eastAsia="宋体"/>
                <w:color w:val="FF0000"/>
                <w:szCs w:val="21"/>
              </w:rPr>
              <w:t>[2018]</w:t>
            </w:r>
            <w:r>
              <w:rPr>
                <w:rFonts w:hint="eastAsia" w:ascii="宋体" w:hAnsi="宋体" w:eastAsia="宋体"/>
                <w:color w:val="FF0000"/>
                <w:szCs w:val="21"/>
              </w:rPr>
              <w:t>5</w:t>
            </w:r>
            <w:r>
              <w:rPr>
                <w:rFonts w:ascii="宋体" w:hAnsi="宋体" w:eastAsia="宋体"/>
                <w:color w:val="FF0000"/>
                <w:szCs w:val="21"/>
              </w:rPr>
              <w:t>7号</w:t>
            </w:r>
            <w:r>
              <w:rPr>
                <w:rFonts w:hint="eastAsia" w:ascii="宋体" w:hAnsi="宋体" w:eastAsia="宋体"/>
                <w:color w:val="FF0000"/>
                <w:szCs w:val="21"/>
              </w:rPr>
              <w:t>的规定</w:t>
            </w:r>
            <w:r>
              <w:rPr>
                <w:rFonts w:hint="eastAsia" w:ascii="宋体" w:hAnsi="宋体" w:eastAsia="宋体"/>
                <w:color w:val="FF0000"/>
                <w:szCs w:val="21"/>
                <w:lang w:val="en-US" w:eastAsia="zh-CN"/>
              </w:rPr>
              <w:t>执行</w:t>
            </w:r>
            <w:r>
              <w:rPr>
                <w:rFonts w:hint="eastAsia" w:ascii="宋体" w:hAnsi="宋体" w:eastAsia="宋体"/>
                <w:color w:val="FF0000"/>
                <w:szCs w:val="21"/>
              </w:rPr>
              <w:t>。裙房的防火设计</w:t>
            </w:r>
            <w:r>
              <w:rPr>
                <w:rFonts w:hint="eastAsia" w:ascii="宋体" w:hAnsi="宋体" w:eastAsia="宋体"/>
                <w:color w:val="FF0000"/>
                <w:szCs w:val="21"/>
                <w:lang w:val="en-US" w:eastAsia="zh-CN"/>
              </w:rPr>
              <w:t>执行</w:t>
            </w:r>
            <w:r>
              <w:rPr>
                <w:rFonts w:hint="eastAsia" w:ascii="宋体" w:hAnsi="宋体" w:eastAsia="宋体"/>
                <w:color w:val="FF0000"/>
                <w:szCs w:val="21"/>
              </w:rPr>
              <w:t>《建筑设计防火规范》GB50016</w:t>
            </w:r>
            <w:r>
              <w:rPr>
                <w:rFonts w:hint="eastAsia" w:ascii="宋体" w:hAnsi="宋体" w:eastAsia="宋体"/>
                <w:color w:val="FF0000"/>
                <w:szCs w:val="21"/>
                <w:lang w:val="en-US" w:eastAsia="zh-CN"/>
              </w:rPr>
              <w:t>-2014（2018年版）</w:t>
            </w:r>
            <w:r>
              <w:rPr>
                <w:rFonts w:hint="eastAsia" w:ascii="宋体" w:hAnsi="宋体" w:eastAsia="宋体"/>
                <w:color w:val="FF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tcPr>
          <w:p>
            <w:pPr>
              <w:ind w:firstLine="420" w:firstLineChars="200"/>
              <w:rPr>
                <w:rFonts w:ascii="宋体" w:hAnsi="宋体" w:eastAsia="宋体"/>
                <w:szCs w:val="21"/>
              </w:rPr>
            </w:pPr>
            <w:r>
              <w:rPr>
                <w:rFonts w:hint="eastAsia" w:ascii="宋体" w:hAnsi="宋体" w:eastAsia="宋体"/>
                <w:szCs w:val="21"/>
              </w:rPr>
              <w:t>第二条 建筑构件的耐火极限除应符合现行国家标准《建筑设计防火规范》GB50016的规定外，尚应符合下列规定：</w:t>
            </w:r>
          </w:p>
          <w:p>
            <w:pPr>
              <w:ind w:firstLine="420" w:firstLineChars="200"/>
              <w:rPr>
                <w:rFonts w:ascii="宋体" w:hAnsi="宋体" w:eastAsia="宋体"/>
                <w:szCs w:val="21"/>
              </w:rPr>
            </w:pPr>
            <w:r>
              <w:rPr>
                <w:rFonts w:hint="eastAsia" w:ascii="宋体" w:hAnsi="宋体" w:eastAsia="宋体"/>
                <w:szCs w:val="21"/>
              </w:rPr>
              <w:t>1承重柱（包括斜撑）、转换梁、结构加强层桁架的耐火极限不应低于4.00h；</w:t>
            </w:r>
          </w:p>
          <w:p>
            <w:pPr>
              <w:ind w:firstLine="420" w:firstLineChars="200"/>
              <w:rPr>
                <w:rFonts w:ascii="宋体" w:hAnsi="宋体" w:eastAsia="宋体"/>
                <w:szCs w:val="21"/>
              </w:rPr>
            </w:pPr>
            <w:r>
              <w:rPr>
                <w:rFonts w:ascii="宋体" w:hAnsi="宋体" w:eastAsia="宋体"/>
                <w:szCs w:val="21"/>
              </w:rPr>
              <w:t>2</w:t>
            </w:r>
            <w:r>
              <w:rPr>
                <w:rFonts w:hint="eastAsia" w:ascii="宋体" w:hAnsi="宋体" w:eastAsia="宋体"/>
                <w:szCs w:val="21"/>
              </w:rPr>
              <w:t>梁以及与梁结构功能类似构件的耐火极限不应低于3.00h；</w:t>
            </w:r>
          </w:p>
          <w:p>
            <w:pPr>
              <w:ind w:firstLine="420" w:firstLineChars="200"/>
              <w:rPr>
                <w:rFonts w:ascii="宋体" w:hAnsi="宋体" w:eastAsia="宋体"/>
                <w:szCs w:val="21"/>
              </w:rPr>
            </w:pPr>
            <w:r>
              <w:rPr>
                <w:rFonts w:hint="eastAsia" w:ascii="宋体" w:hAnsi="宋体" w:eastAsia="宋体"/>
                <w:szCs w:val="21"/>
              </w:rPr>
              <w:t>3楼板和屋顶承重构件的耐火极限不应低于2.50h；</w:t>
            </w:r>
          </w:p>
          <w:p>
            <w:pPr>
              <w:ind w:firstLine="420" w:firstLineChars="200"/>
              <w:rPr>
                <w:rFonts w:ascii="宋体" w:hAnsi="宋体" w:eastAsia="宋体"/>
                <w:szCs w:val="21"/>
              </w:rPr>
            </w:pPr>
            <w:r>
              <w:rPr>
                <w:rFonts w:hint="eastAsia" w:ascii="宋体" w:hAnsi="宋体" w:eastAsia="宋体"/>
                <w:szCs w:val="21"/>
              </w:rPr>
              <w:t>4核心筒外围墙体的耐火极限不应低于3.00h；</w:t>
            </w:r>
          </w:p>
          <w:p>
            <w:pPr>
              <w:ind w:firstLine="420" w:firstLineChars="200"/>
              <w:rPr>
                <w:rFonts w:ascii="宋体" w:hAnsi="宋体" w:eastAsia="宋体"/>
                <w:szCs w:val="21"/>
              </w:rPr>
            </w:pPr>
            <w:r>
              <w:rPr>
                <w:rFonts w:hint="eastAsia" w:ascii="宋体" w:hAnsi="宋体" w:eastAsia="宋体"/>
                <w:szCs w:val="21"/>
              </w:rPr>
              <w:t>5电缆井、管道井等竖井井壁的耐火极限不应低于2.00h；</w:t>
            </w:r>
          </w:p>
          <w:p>
            <w:pPr>
              <w:ind w:firstLine="420" w:firstLineChars="200"/>
              <w:rPr>
                <w:rFonts w:ascii="宋体" w:hAnsi="宋体" w:eastAsia="宋体"/>
                <w:szCs w:val="21"/>
              </w:rPr>
            </w:pPr>
            <w:r>
              <w:rPr>
                <w:rFonts w:hint="eastAsia" w:ascii="宋体" w:hAnsi="宋体" w:eastAsia="宋体"/>
                <w:szCs w:val="21"/>
              </w:rPr>
              <w:t>6房间隔墙的耐火极限不应低于1.50h、疏散走道两侧隔墙的耐火极限不应低于2.00h；</w:t>
            </w:r>
          </w:p>
          <w:p>
            <w:pPr>
              <w:ind w:firstLine="420" w:firstLineChars="200"/>
              <w:rPr>
                <w:rFonts w:ascii="宋体" w:hAnsi="宋体" w:eastAsia="宋体"/>
                <w:szCs w:val="21"/>
              </w:rPr>
            </w:pPr>
            <w:r>
              <w:rPr>
                <w:rFonts w:hint="eastAsia" w:ascii="宋体" w:hAnsi="宋体" w:eastAsia="宋体"/>
                <w:szCs w:val="21"/>
              </w:rPr>
              <w:t>7建筑中的承重钢结构，当采用防火涂料保护时，应采用厚涂型钢结构防火涂料。</w:t>
            </w:r>
          </w:p>
        </w:tc>
        <w:tc>
          <w:tcPr>
            <w:tcW w:w="2353" w:type="pct"/>
          </w:tcPr>
          <w:p>
            <w:pPr>
              <w:ind w:firstLine="420" w:firstLineChars="200"/>
              <w:rPr>
                <w:rFonts w:ascii="宋体" w:hAnsi="宋体" w:eastAsia="宋体"/>
                <w:color w:val="FF0000"/>
                <w:szCs w:val="21"/>
              </w:rPr>
            </w:pPr>
            <w:r>
              <w:rPr>
                <w:rFonts w:hint="eastAsia" w:ascii="宋体" w:hAnsi="宋体" w:eastAsia="宋体"/>
                <w:color w:val="FF0000"/>
                <w:szCs w:val="21"/>
              </w:rPr>
              <w:t>本工程建筑构件的耐火极限</w:t>
            </w:r>
            <w:r>
              <w:rPr>
                <w:rFonts w:hint="eastAsia" w:ascii="宋体" w:hAnsi="宋体" w:eastAsia="宋体"/>
                <w:color w:val="FF0000"/>
                <w:szCs w:val="21"/>
                <w:lang w:val="en-US" w:eastAsia="zh-CN"/>
              </w:rPr>
              <w:t>按</w:t>
            </w:r>
            <w:r>
              <w:rPr>
                <w:rFonts w:hint="eastAsia" w:ascii="宋体" w:hAnsi="宋体" w:eastAsia="宋体"/>
                <w:color w:val="FF0000"/>
                <w:szCs w:val="21"/>
              </w:rPr>
              <w:t>《建筑设计防火规范》GB50016</w:t>
            </w:r>
            <w:r>
              <w:rPr>
                <w:rFonts w:hint="eastAsia" w:ascii="宋体" w:hAnsi="宋体" w:eastAsia="宋体"/>
                <w:color w:val="FF0000"/>
                <w:szCs w:val="21"/>
                <w:lang w:val="en-US" w:eastAsia="zh-CN"/>
              </w:rPr>
              <w:t>-2014（2018年版）</w:t>
            </w:r>
            <w:r>
              <w:rPr>
                <w:rFonts w:hint="eastAsia" w:ascii="宋体" w:hAnsi="宋体" w:eastAsia="宋体"/>
                <w:color w:val="FF0000"/>
                <w:szCs w:val="21"/>
              </w:rPr>
              <w:t>及公消</w:t>
            </w:r>
            <w:r>
              <w:rPr>
                <w:rFonts w:ascii="宋体" w:hAnsi="宋体" w:eastAsia="宋体"/>
                <w:color w:val="FF0000"/>
                <w:szCs w:val="21"/>
              </w:rPr>
              <w:t>[2018]</w:t>
            </w:r>
            <w:r>
              <w:rPr>
                <w:rFonts w:hint="eastAsia" w:ascii="宋体" w:hAnsi="宋体" w:eastAsia="宋体"/>
                <w:color w:val="FF0000"/>
                <w:szCs w:val="21"/>
              </w:rPr>
              <w:t>5</w:t>
            </w:r>
            <w:r>
              <w:rPr>
                <w:rFonts w:ascii="宋体" w:hAnsi="宋体" w:eastAsia="宋体"/>
                <w:color w:val="FF0000"/>
                <w:szCs w:val="21"/>
              </w:rPr>
              <w:t>7号</w:t>
            </w:r>
            <w:r>
              <w:rPr>
                <w:rFonts w:hint="eastAsia" w:ascii="宋体" w:hAnsi="宋体" w:eastAsia="宋体"/>
                <w:color w:val="FF0000"/>
                <w:szCs w:val="21"/>
              </w:rPr>
              <w:t>的规定</w:t>
            </w:r>
            <w:r>
              <w:rPr>
                <w:rFonts w:hint="eastAsia" w:ascii="宋体" w:hAnsi="宋体" w:eastAsia="宋体"/>
                <w:color w:val="FF0000"/>
                <w:szCs w:val="21"/>
                <w:lang w:val="en-US" w:eastAsia="zh-CN"/>
              </w:rPr>
              <w:t>执行</w:t>
            </w:r>
            <w:r>
              <w:rPr>
                <w:rFonts w:hint="eastAsia" w:ascii="宋体" w:hAnsi="宋体" w:eastAsia="宋体"/>
                <w:color w:val="FF0000"/>
                <w:szCs w:val="21"/>
              </w:rPr>
              <w:t>。</w:t>
            </w:r>
          </w:p>
          <w:p>
            <w:pPr>
              <w:ind w:firstLine="420" w:firstLineChars="200"/>
              <w:rPr>
                <w:rFonts w:ascii="宋体" w:hAnsi="宋体" w:eastAsia="宋体"/>
                <w:color w:val="FF0000"/>
                <w:szCs w:val="21"/>
              </w:rPr>
            </w:pPr>
          </w:p>
          <w:p>
            <w:pPr>
              <w:ind w:firstLine="420" w:firstLineChars="200"/>
              <w:rPr>
                <w:rFonts w:ascii="宋体" w:hAnsi="宋体" w:eastAsia="宋体"/>
                <w:color w:val="FF0000"/>
                <w:szCs w:val="21"/>
              </w:rPr>
            </w:pPr>
          </w:p>
          <w:p>
            <w:pPr>
              <w:ind w:firstLine="420" w:firstLineChars="200"/>
              <w:rPr>
                <w:rFonts w:ascii="宋体" w:hAnsi="宋体" w:eastAsia="宋体"/>
                <w:color w:val="FF0000"/>
                <w:szCs w:val="21"/>
              </w:rPr>
            </w:pPr>
          </w:p>
          <w:p>
            <w:pPr>
              <w:ind w:firstLine="420" w:firstLineChars="20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vAlign w:val="center"/>
          </w:tcPr>
          <w:p>
            <w:pPr>
              <w:ind w:firstLine="420" w:firstLineChars="200"/>
              <w:rPr>
                <w:rFonts w:ascii="宋体" w:hAnsi="宋体" w:eastAsia="宋体"/>
                <w:szCs w:val="21"/>
              </w:rPr>
            </w:pPr>
            <w:r>
              <w:rPr>
                <w:rFonts w:hint="eastAsia" w:ascii="宋体" w:hAnsi="宋体" w:eastAsia="宋体"/>
                <w:szCs w:val="21"/>
              </w:rPr>
              <w:t>第三条 防火分隔应符合下列规定：</w:t>
            </w:r>
          </w:p>
          <w:p>
            <w:pPr>
              <w:ind w:firstLine="420" w:firstLineChars="200"/>
              <w:rPr>
                <w:rFonts w:ascii="宋体" w:hAnsi="宋体" w:eastAsia="宋体"/>
                <w:szCs w:val="21"/>
              </w:rPr>
            </w:pPr>
            <w:r>
              <w:rPr>
                <w:rFonts w:hint="eastAsia" w:ascii="宋体" w:hAnsi="宋体" w:eastAsia="宋体"/>
                <w:szCs w:val="21"/>
              </w:rPr>
              <w:t>1</w:t>
            </w:r>
            <w:r>
              <w:rPr>
                <w:rFonts w:ascii="宋体" w:hAnsi="宋体" w:eastAsia="宋体"/>
                <w:szCs w:val="21"/>
              </w:rPr>
              <w:t xml:space="preserve"> </w:t>
            </w:r>
            <w:r>
              <w:rPr>
                <w:rFonts w:hint="eastAsia" w:ascii="宋体" w:hAnsi="宋体" w:eastAsia="宋体"/>
                <w:szCs w:val="21"/>
              </w:rPr>
              <w:t>建筑的核心筒周围应设置环形疏散走道，隔墙上的门窗应采用乙级防火门窗；</w:t>
            </w:r>
          </w:p>
          <w:p>
            <w:pPr>
              <w:ind w:firstLine="420" w:firstLineChars="200"/>
              <w:rPr>
                <w:rFonts w:ascii="宋体" w:hAnsi="宋体" w:eastAsia="宋体"/>
                <w:szCs w:val="21"/>
              </w:rPr>
            </w:pPr>
            <w:r>
              <w:rPr>
                <w:rFonts w:ascii="宋体" w:hAnsi="宋体" w:eastAsia="宋体"/>
                <w:szCs w:val="21"/>
              </w:rPr>
              <w:t xml:space="preserve">2 </w:t>
            </w:r>
            <w:r>
              <w:rPr>
                <w:rFonts w:hint="eastAsia" w:ascii="宋体" w:hAnsi="宋体" w:eastAsia="宋体"/>
                <w:szCs w:val="21"/>
              </w:rPr>
              <w:t>建筑内的电梯应设置候梯厅；</w:t>
            </w:r>
          </w:p>
          <w:p>
            <w:pPr>
              <w:ind w:firstLine="420" w:firstLineChars="200"/>
              <w:rPr>
                <w:rFonts w:ascii="宋体" w:hAnsi="宋体" w:eastAsia="宋体"/>
                <w:szCs w:val="21"/>
              </w:rPr>
            </w:pPr>
            <w:r>
              <w:rPr>
                <w:rFonts w:ascii="宋体" w:hAnsi="宋体" w:eastAsia="宋体"/>
                <w:szCs w:val="21"/>
              </w:rPr>
              <w:t>3</w:t>
            </w:r>
            <w:r>
              <w:rPr>
                <w:rFonts w:hint="eastAsia" w:ascii="宋体" w:hAnsi="宋体" w:eastAsia="宋体"/>
                <w:szCs w:val="21"/>
              </w:rPr>
              <w:t>用于扩大前室的门厅（公共大堂），应采用耐火极限不低于3.00h的防火隔墙与周围连通空间分隔，与该门厅（公共大堂）相连通的门窗应采用甲级防火门窗；</w:t>
            </w:r>
          </w:p>
          <w:p>
            <w:pPr>
              <w:ind w:firstLine="420" w:firstLineChars="200"/>
              <w:rPr>
                <w:rFonts w:ascii="宋体" w:hAnsi="宋体" w:eastAsia="宋体"/>
                <w:szCs w:val="21"/>
              </w:rPr>
            </w:pPr>
            <w:r>
              <w:rPr>
                <w:rFonts w:ascii="宋体" w:hAnsi="宋体" w:eastAsia="宋体"/>
                <w:szCs w:val="21"/>
              </w:rPr>
              <w:t xml:space="preserve">4 </w:t>
            </w:r>
            <w:r>
              <w:rPr>
                <w:rFonts w:hint="eastAsia" w:ascii="宋体" w:hAnsi="宋体" w:eastAsia="宋体"/>
                <w:szCs w:val="21"/>
              </w:rPr>
              <w:t>厨房应采用耐火极限不低于3.00h的防火隔墙和甲级防火门与相邻区域分隔；</w:t>
            </w:r>
          </w:p>
          <w:p>
            <w:pPr>
              <w:ind w:firstLine="420" w:firstLineChars="200"/>
              <w:rPr>
                <w:rFonts w:ascii="宋体" w:hAnsi="宋体" w:eastAsia="宋体"/>
                <w:szCs w:val="21"/>
              </w:rPr>
            </w:pPr>
            <w:r>
              <w:rPr>
                <w:rFonts w:ascii="宋体" w:hAnsi="宋体" w:eastAsia="宋体"/>
                <w:szCs w:val="21"/>
              </w:rPr>
              <w:t xml:space="preserve">5 </w:t>
            </w:r>
            <w:r>
              <w:rPr>
                <w:rFonts w:hint="eastAsia" w:ascii="宋体" w:hAnsi="宋体" w:eastAsia="宋体"/>
                <w:szCs w:val="21"/>
              </w:rPr>
              <w:t>防烟楼梯间前室及楼梯间的门应采用甲级防火门，酒店客房的门应采用乙级防火门，电缆井和管道井等竖井井壁上的检查门应采用甲级防火门；</w:t>
            </w:r>
          </w:p>
          <w:p>
            <w:pPr>
              <w:ind w:firstLine="420" w:firstLineChars="200"/>
              <w:rPr>
                <w:rFonts w:ascii="宋体" w:hAnsi="宋体" w:eastAsia="宋体"/>
                <w:szCs w:val="21"/>
              </w:rPr>
            </w:pPr>
            <w:r>
              <w:rPr>
                <w:rFonts w:hint="eastAsia" w:ascii="宋体" w:hAnsi="宋体" w:eastAsia="宋体"/>
                <w:szCs w:val="21"/>
              </w:rPr>
              <w:t>6</w:t>
            </w:r>
            <w:r>
              <w:rPr>
                <w:rFonts w:ascii="宋体" w:hAnsi="宋体" w:eastAsia="宋体"/>
                <w:szCs w:val="21"/>
              </w:rPr>
              <w:t xml:space="preserve"> </w:t>
            </w:r>
            <w:r>
              <w:rPr>
                <w:rFonts w:hint="eastAsia" w:ascii="宋体" w:hAnsi="宋体" w:eastAsia="宋体"/>
                <w:szCs w:val="21"/>
              </w:rPr>
              <w:t>防火墙、防火隔墙不应采用防火玻璃墙、防火卷帘替代</w:t>
            </w:r>
            <w:r>
              <w:rPr>
                <w:rFonts w:ascii="宋体" w:hAnsi="宋体" w:eastAsia="宋体"/>
                <w:szCs w:val="21"/>
              </w:rPr>
              <w:t>。</w:t>
            </w:r>
          </w:p>
        </w:tc>
        <w:tc>
          <w:tcPr>
            <w:tcW w:w="2353" w:type="pct"/>
          </w:tcPr>
          <w:p>
            <w:pPr>
              <w:ind w:firstLine="420" w:firstLineChars="200"/>
              <w:rPr>
                <w:rFonts w:ascii="宋体" w:hAnsi="宋体" w:eastAsia="宋体"/>
                <w:color w:val="FF0000"/>
                <w:szCs w:val="21"/>
              </w:rPr>
            </w:pPr>
            <w:r>
              <w:rPr>
                <w:rFonts w:hint="eastAsia" w:ascii="宋体" w:hAnsi="宋体" w:eastAsia="宋体"/>
                <w:color w:val="FF0000"/>
                <w:szCs w:val="21"/>
              </w:rPr>
              <w:t>本工程无厨房设计</w:t>
            </w:r>
            <w:r>
              <w:rPr>
                <w:rFonts w:hint="eastAsia" w:ascii="宋体" w:hAnsi="宋体" w:eastAsia="宋体"/>
                <w:color w:val="FF0000"/>
                <w:szCs w:val="21"/>
                <w:lang w:eastAsia="zh-CN"/>
              </w:rPr>
              <w:t>，</w:t>
            </w:r>
            <w:r>
              <w:rPr>
                <w:rFonts w:hint="eastAsia" w:ascii="宋体" w:hAnsi="宋体" w:eastAsia="宋体"/>
                <w:color w:val="FF0000"/>
                <w:szCs w:val="21"/>
              </w:rPr>
              <w:t>其余防火分隔</w:t>
            </w:r>
            <w:r>
              <w:rPr>
                <w:rFonts w:hint="eastAsia" w:ascii="宋体" w:hAnsi="宋体" w:eastAsia="宋体"/>
                <w:color w:val="FF0000"/>
                <w:szCs w:val="21"/>
                <w:lang w:val="en-US" w:eastAsia="zh-CN"/>
              </w:rPr>
              <w:t>按</w:t>
            </w:r>
            <w:r>
              <w:rPr>
                <w:rFonts w:hint="eastAsia" w:ascii="宋体" w:hAnsi="宋体" w:eastAsia="宋体"/>
                <w:color w:val="FF0000"/>
                <w:szCs w:val="21"/>
              </w:rPr>
              <w:t>公消</w:t>
            </w:r>
            <w:r>
              <w:rPr>
                <w:rFonts w:ascii="宋体" w:hAnsi="宋体" w:eastAsia="宋体"/>
                <w:color w:val="FF0000"/>
                <w:szCs w:val="21"/>
              </w:rPr>
              <w:t>[2018]</w:t>
            </w:r>
            <w:r>
              <w:rPr>
                <w:rFonts w:hint="eastAsia" w:ascii="宋体" w:hAnsi="宋体" w:eastAsia="宋体"/>
                <w:color w:val="FF0000"/>
                <w:szCs w:val="21"/>
              </w:rPr>
              <w:t>5</w:t>
            </w:r>
            <w:r>
              <w:rPr>
                <w:rFonts w:ascii="宋体" w:hAnsi="宋体" w:eastAsia="宋体"/>
                <w:color w:val="FF0000"/>
                <w:szCs w:val="21"/>
              </w:rPr>
              <w:t>7号</w:t>
            </w:r>
            <w:r>
              <w:rPr>
                <w:rFonts w:hint="eastAsia" w:ascii="宋体" w:hAnsi="宋体" w:eastAsia="宋体"/>
                <w:color w:val="FF0000"/>
                <w:szCs w:val="21"/>
              </w:rPr>
              <w:t>的规定</w:t>
            </w:r>
            <w:r>
              <w:rPr>
                <w:rFonts w:hint="eastAsia" w:ascii="宋体" w:hAnsi="宋体" w:eastAsia="宋体"/>
                <w:color w:val="FF0000"/>
                <w:szCs w:val="21"/>
                <w:lang w:val="en-US" w:eastAsia="zh-CN"/>
              </w:rPr>
              <w:t>执行</w:t>
            </w:r>
            <w:r>
              <w:rPr>
                <w:rFonts w:hint="eastAsia" w:ascii="宋体" w:hAnsi="宋体" w:eastAsia="宋体"/>
                <w:color w:val="FF0000"/>
                <w:szCs w:val="21"/>
              </w:rPr>
              <w:t>。</w:t>
            </w:r>
          </w:p>
          <w:p>
            <w:pPr>
              <w:ind w:firstLine="420" w:firstLineChars="20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tcPr>
          <w:p>
            <w:pPr>
              <w:ind w:firstLine="420" w:firstLineChars="200"/>
              <w:rPr>
                <w:rFonts w:ascii="宋体" w:hAnsi="宋体" w:eastAsia="宋体"/>
                <w:szCs w:val="21"/>
              </w:rPr>
            </w:pPr>
            <w:r>
              <w:rPr>
                <w:rFonts w:hint="eastAsia" w:ascii="宋体" w:hAnsi="宋体" w:eastAsia="宋体"/>
                <w:szCs w:val="21"/>
              </w:rPr>
              <w:t>第四条 酒店的污衣井开口严禁设置在楼梯间内，应设置在独立的服务间内，该服务间应采用耐火极限不低于2.00h的防火隔墙与其他区域分隔，房间门应采用甲级防火门。</w:t>
            </w:r>
          </w:p>
          <w:p>
            <w:pPr>
              <w:ind w:firstLine="420" w:firstLineChars="200"/>
              <w:rPr>
                <w:rFonts w:ascii="宋体" w:hAnsi="宋体" w:eastAsia="宋体"/>
                <w:szCs w:val="21"/>
              </w:rPr>
            </w:pPr>
            <w:r>
              <w:rPr>
                <w:rFonts w:hint="eastAsia" w:ascii="宋体" w:hAnsi="宋体" w:eastAsia="宋体"/>
                <w:szCs w:val="21"/>
              </w:rPr>
              <w:t>污衣井应符合下列规定：</w:t>
            </w:r>
          </w:p>
          <w:p>
            <w:pPr>
              <w:ind w:firstLine="420" w:firstLineChars="200"/>
              <w:rPr>
                <w:rFonts w:ascii="宋体" w:hAnsi="宋体" w:eastAsia="宋体"/>
                <w:szCs w:val="21"/>
              </w:rPr>
            </w:pPr>
            <w:r>
              <w:rPr>
                <w:rFonts w:hint="eastAsia" w:ascii="宋体" w:hAnsi="宋体" w:eastAsia="宋体"/>
                <w:szCs w:val="21"/>
              </w:rPr>
              <w:t>1</w:t>
            </w:r>
            <w:r>
              <w:rPr>
                <w:rFonts w:ascii="宋体" w:hAnsi="宋体" w:eastAsia="宋体"/>
                <w:szCs w:val="21"/>
              </w:rPr>
              <w:t xml:space="preserve"> </w:t>
            </w:r>
            <w:r>
              <w:rPr>
                <w:rFonts w:hint="eastAsia" w:ascii="宋体" w:hAnsi="宋体" w:eastAsia="宋体"/>
                <w:szCs w:val="21"/>
              </w:rPr>
              <w:t>顶部应设置自动喷水灭火系统的洒水喷头和火灾探测器以及与火灾自动报警系统联动的排烟口；</w:t>
            </w:r>
          </w:p>
          <w:p>
            <w:pPr>
              <w:ind w:firstLine="420" w:firstLineChars="200"/>
              <w:rPr>
                <w:rFonts w:ascii="宋体" w:hAnsi="宋体" w:eastAsia="宋体"/>
                <w:szCs w:val="21"/>
              </w:rPr>
            </w:pPr>
            <w:r>
              <w:rPr>
                <w:rFonts w:hint="eastAsia" w:ascii="宋体" w:hAnsi="宋体" w:eastAsia="宋体"/>
                <w:szCs w:val="21"/>
              </w:rPr>
              <w:t>2</w:t>
            </w:r>
            <w:r>
              <w:rPr>
                <w:rFonts w:ascii="宋体" w:hAnsi="宋体" w:eastAsia="宋体"/>
                <w:szCs w:val="21"/>
              </w:rPr>
              <w:t xml:space="preserve"> </w:t>
            </w:r>
            <w:r>
              <w:rPr>
                <w:rFonts w:hint="eastAsia" w:ascii="宋体" w:hAnsi="宋体" w:eastAsia="宋体"/>
                <w:szCs w:val="21"/>
              </w:rPr>
              <w:t>应至少每隔一层设置一个自动喷水灭火系统的洒水喷头；</w:t>
            </w:r>
          </w:p>
          <w:p>
            <w:pPr>
              <w:ind w:firstLine="420" w:firstLineChars="200"/>
              <w:rPr>
                <w:rFonts w:ascii="宋体" w:hAnsi="宋体" w:eastAsia="宋体"/>
                <w:szCs w:val="21"/>
              </w:rPr>
            </w:pPr>
            <w:r>
              <w:rPr>
                <w:rFonts w:hint="eastAsia" w:ascii="宋体" w:hAnsi="宋体" w:eastAsia="宋体"/>
                <w:szCs w:val="21"/>
              </w:rPr>
              <w:t>3</w:t>
            </w:r>
            <w:r>
              <w:rPr>
                <w:rFonts w:ascii="宋体" w:hAnsi="宋体" w:eastAsia="宋体"/>
                <w:szCs w:val="21"/>
              </w:rPr>
              <w:t xml:space="preserve"> </w:t>
            </w:r>
            <w:r>
              <w:rPr>
                <w:rFonts w:hint="eastAsia" w:ascii="宋体" w:hAnsi="宋体" w:eastAsia="宋体"/>
                <w:szCs w:val="21"/>
              </w:rPr>
              <w:t>检修门应采用甲级防火门；</w:t>
            </w:r>
          </w:p>
          <w:p>
            <w:pPr>
              <w:ind w:firstLine="420" w:firstLineChars="200"/>
              <w:rPr>
                <w:rFonts w:ascii="宋体" w:hAnsi="宋体" w:eastAsia="宋体"/>
                <w:szCs w:val="21"/>
              </w:rPr>
            </w:pPr>
            <w:r>
              <w:rPr>
                <w:rFonts w:hint="eastAsia" w:ascii="宋体" w:hAnsi="宋体" w:eastAsia="宋体"/>
                <w:szCs w:val="21"/>
              </w:rPr>
              <w:t>4</w:t>
            </w:r>
            <w:r>
              <w:rPr>
                <w:rFonts w:ascii="宋体" w:hAnsi="宋体" w:eastAsia="宋体"/>
                <w:szCs w:val="21"/>
              </w:rPr>
              <w:t xml:space="preserve"> </w:t>
            </w:r>
            <w:r>
              <w:rPr>
                <w:rFonts w:hint="eastAsia" w:ascii="宋体" w:hAnsi="宋体" w:eastAsia="宋体"/>
                <w:szCs w:val="21"/>
              </w:rPr>
              <w:t>污衣道应采用不燃材料制作。</w:t>
            </w:r>
          </w:p>
        </w:tc>
        <w:tc>
          <w:tcPr>
            <w:tcW w:w="2353" w:type="pct"/>
          </w:tcPr>
          <w:p>
            <w:pPr>
              <w:ind w:firstLine="420" w:firstLineChars="200"/>
              <w:rPr>
                <w:rFonts w:ascii="宋体" w:hAnsi="宋体" w:eastAsia="宋体"/>
                <w:szCs w:val="21"/>
              </w:rPr>
            </w:pPr>
            <w:r>
              <w:rPr>
                <w:rFonts w:hint="eastAsia" w:ascii="宋体" w:hAnsi="宋体" w:eastAsia="宋体"/>
                <w:color w:val="FF0000"/>
                <w:szCs w:val="21"/>
              </w:rPr>
              <w:t>本工程无污衣井。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tcPr>
          <w:p>
            <w:pPr>
              <w:ind w:firstLine="420" w:firstLineChars="200"/>
              <w:rPr>
                <w:rFonts w:ascii="宋体" w:hAnsi="宋体" w:eastAsia="宋体"/>
                <w:szCs w:val="21"/>
              </w:rPr>
            </w:pPr>
            <w:r>
              <w:rPr>
                <w:rFonts w:hint="eastAsia" w:ascii="宋体" w:hAnsi="宋体" w:eastAsia="宋体"/>
                <w:szCs w:val="21"/>
              </w:rPr>
              <w:t>第五条 用作扩大前室的门厅（公共大堂）内不应布置可燃物，其顶棚、墙面、地面的装修材料应采用不燃材料。</w:t>
            </w:r>
          </w:p>
          <w:p>
            <w:pPr>
              <w:ind w:firstLine="420" w:firstLineChars="200"/>
              <w:rPr>
                <w:rFonts w:ascii="宋体" w:hAnsi="宋体" w:eastAsia="宋体"/>
                <w:szCs w:val="21"/>
              </w:rPr>
            </w:pPr>
            <w:r>
              <w:rPr>
                <w:rFonts w:hint="eastAsia" w:ascii="宋体" w:hAnsi="宋体" w:eastAsia="宋体"/>
                <w:szCs w:val="21"/>
              </w:rPr>
              <w:t>建筑外墙装饰、广告牌等应采用不燃材料，不应影响火灾时逃生、灭火救援和室内自然排烟，不应改变或破坏建筑立面的防火构造。</w:t>
            </w:r>
          </w:p>
        </w:tc>
        <w:tc>
          <w:tcPr>
            <w:tcW w:w="2353" w:type="pct"/>
          </w:tcPr>
          <w:p>
            <w:pPr>
              <w:ind w:firstLine="420" w:firstLineChars="200"/>
              <w:rPr>
                <w:rFonts w:ascii="宋体" w:hAnsi="宋体" w:eastAsia="宋体"/>
                <w:szCs w:val="21"/>
              </w:rPr>
            </w:pPr>
            <w:r>
              <w:rPr>
                <w:rFonts w:hint="eastAsia" w:ascii="宋体" w:hAnsi="宋体" w:eastAsia="宋体"/>
                <w:color w:val="FF0000"/>
                <w:szCs w:val="21"/>
              </w:rPr>
              <w:t>本工程用作扩大前室的门厅，除疏散作用外，不设置其他功能，不布置可燃物，其顶棚、墙面、地面的装修材料采用A级不燃材料；建筑外墙装饰、广告牌等设计</w:t>
            </w:r>
            <w:r>
              <w:rPr>
                <w:rFonts w:hint="eastAsia" w:ascii="宋体" w:hAnsi="宋体" w:eastAsia="宋体"/>
                <w:color w:val="FF0000"/>
                <w:szCs w:val="21"/>
                <w:lang w:val="en-US" w:eastAsia="zh-CN"/>
              </w:rPr>
              <w:t>按</w:t>
            </w:r>
            <w:r>
              <w:rPr>
                <w:rFonts w:hint="eastAsia" w:ascii="宋体" w:hAnsi="宋体" w:eastAsia="宋体"/>
                <w:color w:val="FF0000"/>
                <w:szCs w:val="21"/>
              </w:rPr>
              <w:t>公消</w:t>
            </w:r>
            <w:r>
              <w:rPr>
                <w:rFonts w:ascii="宋体" w:hAnsi="宋体" w:eastAsia="宋体"/>
                <w:color w:val="FF0000"/>
                <w:szCs w:val="21"/>
              </w:rPr>
              <w:t>[2018]</w:t>
            </w:r>
            <w:r>
              <w:rPr>
                <w:rFonts w:hint="eastAsia" w:ascii="宋体" w:hAnsi="宋体" w:eastAsia="宋体"/>
                <w:color w:val="FF0000"/>
                <w:szCs w:val="21"/>
              </w:rPr>
              <w:t>5</w:t>
            </w:r>
            <w:r>
              <w:rPr>
                <w:rFonts w:ascii="宋体" w:hAnsi="宋体" w:eastAsia="宋体"/>
                <w:color w:val="FF0000"/>
                <w:szCs w:val="21"/>
              </w:rPr>
              <w:t>7号</w:t>
            </w:r>
            <w:r>
              <w:rPr>
                <w:rFonts w:hint="eastAsia" w:ascii="宋体" w:hAnsi="宋体" w:eastAsia="宋体"/>
                <w:color w:val="FF0000"/>
                <w:szCs w:val="21"/>
              </w:rPr>
              <w:t>的规定</w:t>
            </w:r>
            <w:r>
              <w:rPr>
                <w:rFonts w:hint="eastAsia" w:ascii="宋体" w:hAnsi="宋体" w:eastAsia="宋体"/>
                <w:color w:val="FF0000"/>
                <w:szCs w:val="21"/>
                <w:lang w:val="en-US" w:eastAsia="zh-CN"/>
              </w:rPr>
              <w:t>执行</w:t>
            </w:r>
            <w:r>
              <w:rPr>
                <w:rFonts w:hint="eastAsia" w:ascii="宋体" w:hAnsi="宋体" w:eastAsia="宋体"/>
                <w:color w:val="FF0000"/>
                <w:szCs w:val="21"/>
              </w:rPr>
              <w:t>。</w:t>
            </w:r>
          </w:p>
          <w:p>
            <w:pPr>
              <w:ind w:firstLine="420" w:firstLineChars="20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vAlign w:val="center"/>
          </w:tcPr>
          <w:p>
            <w:pPr>
              <w:ind w:firstLine="420" w:firstLineChars="200"/>
              <w:rPr>
                <w:rFonts w:ascii="宋体" w:hAnsi="宋体" w:eastAsia="宋体"/>
                <w:szCs w:val="21"/>
              </w:rPr>
            </w:pPr>
            <w:r>
              <w:rPr>
                <w:rFonts w:hint="eastAsia" w:ascii="宋体" w:hAnsi="宋体" w:eastAsia="宋体"/>
                <w:szCs w:val="21"/>
              </w:rPr>
              <w:t>第六条 除广播电视发射塔建筑外，建筑高层主体内的安全疏散设施应符合下列规定：</w:t>
            </w:r>
          </w:p>
          <w:p>
            <w:pPr>
              <w:ind w:firstLine="420" w:firstLineChars="200"/>
              <w:rPr>
                <w:rFonts w:ascii="宋体" w:hAnsi="宋体" w:eastAsia="宋体"/>
                <w:szCs w:val="21"/>
              </w:rPr>
            </w:pPr>
            <w:r>
              <w:rPr>
                <w:rFonts w:hint="eastAsia" w:ascii="宋体" w:hAnsi="宋体" w:eastAsia="宋体"/>
                <w:szCs w:val="21"/>
              </w:rPr>
              <w:t>1</w:t>
            </w:r>
            <w:r>
              <w:rPr>
                <w:rFonts w:ascii="宋体" w:hAnsi="宋体" w:eastAsia="宋体"/>
                <w:szCs w:val="21"/>
              </w:rPr>
              <w:t xml:space="preserve"> </w:t>
            </w:r>
            <w:r>
              <w:rPr>
                <w:rFonts w:hint="eastAsia" w:ascii="宋体" w:hAnsi="宋体" w:eastAsia="宋体"/>
                <w:szCs w:val="21"/>
              </w:rPr>
              <w:t>疏散楼梯不应采用剪刀楼梯；</w:t>
            </w:r>
          </w:p>
          <w:p>
            <w:pPr>
              <w:ind w:firstLine="420" w:firstLineChars="200"/>
              <w:rPr>
                <w:rFonts w:ascii="宋体" w:hAnsi="宋体" w:eastAsia="宋体"/>
                <w:szCs w:val="21"/>
              </w:rPr>
            </w:pPr>
            <w:r>
              <w:rPr>
                <w:rFonts w:ascii="宋体" w:hAnsi="宋体" w:eastAsia="宋体"/>
                <w:szCs w:val="21"/>
              </w:rPr>
              <w:t xml:space="preserve">2 </w:t>
            </w:r>
            <w:r>
              <w:rPr>
                <w:rFonts w:hint="eastAsia" w:ascii="宋体" w:hAnsi="宋体" w:eastAsia="宋体"/>
                <w:szCs w:val="21"/>
              </w:rPr>
              <w:t>疏散楼梯的设置应保证其中任一部疏散楼梯不能使用时，其他疏散楼梯的总净宽度仍能满足各楼层全部人员安全疏散的需要；</w:t>
            </w:r>
          </w:p>
          <w:p>
            <w:pPr>
              <w:ind w:firstLine="420" w:firstLineChars="200"/>
              <w:rPr>
                <w:rFonts w:ascii="宋体" w:hAnsi="宋体" w:eastAsia="宋体"/>
                <w:szCs w:val="21"/>
              </w:rPr>
            </w:pPr>
            <w:r>
              <w:rPr>
                <w:rFonts w:ascii="宋体" w:hAnsi="宋体" w:eastAsia="宋体"/>
                <w:szCs w:val="21"/>
              </w:rPr>
              <w:t xml:space="preserve">3 </w:t>
            </w:r>
            <w:r>
              <w:rPr>
                <w:rFonts w:hint="eastAsia" w:ascii="宋体" w:hAnsi="宋体" w:eastAsia="宋体"/>
                <w:szCs w:val="21"/>
              </w:rPr>
              <w:t>同一楼层中建筑面积大于2000㎡防火分区的疏散楼梯不应少于3部，且每个防火分区应至少有1部独立的疏散楼梯；</w:t>
            </w:r>
          </w:p>
          <w:p>
            <w:pPr>
              <w:ind w:firstLine="420" w:firstLineChars="200"/>
              <w:rPr>
                <w:rFonts w:ascii="宋体" w:hAnsi="宋体" w:eastAsia="宋体"/>
                <w:szCs w:val="21"/>
              </w:rPr>
            </w:pPr>
            <w:r>
              <w:rPr>
                <w:rFonts w:ascii="宋体" w:hAnsi="宋体" w:eastAsia="宋体"/>
                <w:szCs w:val="21"/>
              </w:rPr>
              <w:t xml:space="preserve">4 </w:t>
            </w:r>
            <w:r>
              <w:rPr>
                <w:rFonts w:hint="eastAsia" w:ascii="宋体" w:hAnsi="宋体" w:eastAsia="宋体"/>
                <w:szCs w:val="21"/>
              </w:rPr>
              <w:t>疏散楼梯间在首层应设置直通室外的出口。当确需利用首层门厅（公共大堂）作为扩大前室通向室外时，疏散距离不应大于30m</w:t>
            </w:r>
            <w:r>
              <w:rPr>
                <w:rFonts w:ascii="宋体" w:hAnsi="宋体" w:eastAsia="宋体"/>
                <w:szCs w:val="21"/>
              </w:rPr>
              <w:t>。</w:t>
            </w:r>
          </w:p>
        </w:tc>
        <w:tc>
          <w:tcPr>
            <w:tcW w:w="2353" w:type="pct"/>
          </w:tcPr>
          <w:p>
            <w:pPr>
              <w:ind w:firstLine="420" w:firstLineChars="200"/>
              <w:rPr>
                <w:rFonts w:ascii="宋体" w:hAnsi="宋体" w:eastAsia="宋体"/>
                <w:color w:val="FF0000"/>
                <w:szCs w:val="21"/>
              </w:rPr>
            </w:pPr>
            <w:r>
              <w:rPr>
                <w:rFonts w:hint="eastAsia" w:ascii="宋体" w:hAnsi="宋体" w:eastAsia="宋体"/>
                <w:color w:val="FF0000"/>
                <w:szCs w:val="21"/>
              </w:rPr>
              <w:t>本工程塔楼</w:t>
            </w:r>
            <w:r>
              <w:rPr>
                <w:rFonts w:hint="eastAsia" w:ascii="宋体" w:hAnsi="宋体" w:eastAsia="宋体"/>
                <w:color w:val="FF0000"/>
                <w:szCs w:val="21"/>
                <w:lang w:val="en-US" w:eastAsia="zh-CN"/>
              </w:rPr>
              <w:t>每层为一个</w:t>
            </w:r>
            <w:r>
              <w:rPr>
                <w:rFonts w:hint="eastAsia" w:ascii="宋体" w:hAnsi="宋体" w:eastAsia="宋体"/>
                <w:color w:val="FF0000"/>
                <w:szCs w:val="21"/>
              </w:rPr>
              <w:t>防火分区</w:t>
            </w:r>
            <w:r>
              <w:rPr>
                <w:rFonts w:hint="eastAsia" w:ascii="宋体" w:hAnsi="宋体" w:eastAsia="宋体"/>
                <w:color w:val="FF0000"/>
                <w:szCs w:val="21"/>
                <w:lang w:eastAsia="zh-CN"/>
              </w:rPr>
              <w:t>，</w:t>
            </w:r>
            <w:r>
              <w:rPr>
                <w:rFonts w:hint="eastAsia" w:ascii="宋体" w:hAnsi="宋体" w:eastAsia="宋体"/>
                <w:color w:val="FF0000"/>
                <w:szCs w:val="21"/>
                <w:lang w:val="en-US" w:eastAsia="zh-CN"/>
              </w:rPr>
              <w:t>建筑</w:t>
            </w:r>
            <w:r>
              <w:rPr>
                <w:rFonts w:hint="eastAsia" w:ascii="宋体" w:hAnsi="宋体" w:eastAsia="宋体"/>
                <w:color w:val="FF0000"/>
                <w:szCs w:val="21"/>
              </w:rPr>
              <w:t>面积大于2000㎡，设置3部防烟楼梯，其中两部总净宽</w:t>
            </w:r>
            <w:r>
              <w:rPr>
                <w:rFonts w:hint="eastAsia" w:ascii="宋体" w:hAnsi="宋体" w:eastAsia="宋体"/>
                <w:color w:val="FF0000"/>
                <w:szCs w:val="21"/>
                <w:lang w:val="en-US" w:eastAsia="zh-CN"/>
              </w:rPr>
              <w:t>度</w:t>
            </w:r>
            <w:r>
              <w:rPr>
                <w:rFonts w:hint="eastAsia" w:ascii="宋体" w:hAnsi="宋体" w:eastAsia="宋体"/>
                <w:color w:val="FF0000"/>
                <w:szCs w:val="21"/>
              </w:rPr>
              <w:t>满足疏散要求；在首层利用公共大堂作为扩大前室直通室外，疏散距离小于30m。</w:t>
            </w:r>
          </w:p>
          <w:p>
            <w:pP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vAlign w:val="center"/>
          </w:tcPr>
          <w:p>
            <w:pPr>
              <w:ind w:firstLine="420" w:firstLineChars="200"/>
              <w:rPr>
                <w:rFonts w:ascii="宋体" w:hAnsi="宋体" w:eastAsia="宋体"/>
                <w:szCs w:val="21"/>
              </w:rPr>
            </w:pPr>
            <w:r>
              <w:rPr>
                <w:rFonts w:hint="eastAsia" w:ascii="宋体" w:hAnsi="宋体" w:eastAsia="宋体"/>
                <w:szCs w:val="21"/>
              </w:rPr>
              <w:t>第七条 除消防电梯外，建筑高层主体中每个防火分区应至少设置一部可用于火灾时人员疏散的辅助疏散电梯，该电梯应符合下列规定：</w:t>
            </w:r>
          </w:p>
          <w:p>
            <w:pPr>
              <w:ind w:firstLine="420" w:firstLineChars="200"/>
              <w:rPr>
                <w:rFonts w:ascii="宋体" w:hAnsi="宋体" w:eastAsia="宋体"/>
                <w:szCs w:val="21"/>
              </w:rPr>
            </w:pPr>
            <w:r>
              <w:rPr>
                <w:rFonts w:hint="eastAsia" w:ascii="宋体" w:hAnsi="宋体" w:eastAsia="宋体"/>
                <w:szCs w:val="21"/>
              </w:rPr>
              <w:t>1</w:t>
            </w:r>
            <w:r>
              <w:rPr>
                <w:rFonts w:ascii="宋体" w:hAnsi="宋体" w:eastAsia="宋体"/>
                <w:szCs w:val="21"/>
              </w:rPr>
              <w:t xml:space="preserve"> </w:t>
            </w:r>
            <w:r>
              <w:rPr>
                <w:rFonts w:hint="eastAsia" w:ascii="宋体" w:hAnsi="宋体" w:eastAsia="宋体"/>
                <w:szCs w:val="21"/>
              </w:rPr>
              <w:t>火灾时，应仅停靠特定楼层和首层；电梯附近应设置明显的标识和操作说明；</w:t>
            </w:r>
          </w:p>
          <w:p>
            <w:pPr>
              <w:ind w:firstLine="420" w:firstLineChars="200"/>
              <w:rPr>
                <w:rFonts w:ascii="宋体" w:hAnsi="宋体" w:eastAsia="宋体"/>
                <w:szCs w:val="21"/>
              </w:rPr>
            </w:pPr>
            <w:r>
              <w:rPr>
                <w:rFonts w:ascii="宋体" w:hAnsi="宋体" w:eastAsia="宋体"/>
                <w:szCs w:val="21"/>
              </w:rPr>
              <w:t xml:space="preserve">2 </w:t>
            </w:r>
            <w:r>
              <w:rPr>
                <w:rFonts w:hint="eastAsia" w:ascii="宋体" w:hAnsi="宋体" w:eastAsia="宋体"/>
                <w:szCs w:val="21"/>
              </w:rPr>
              <w:t>载重量不应小于1300kg，速度不应小于5m/s；</w:t>
            </w:r>
          </w:p>
          <w:p>
            <w:pPr>
              <w:ind w:firstLine="420" w:firstLineChars="200"/>
              <w:rPr>
                <w:rFonts w:ascii="宋体" w:hAnsi="宋体" w:eastAsia="宋体"/>
                <w:szCs w:val="21"/>
              </w:rPr>
            </w:pPr>
            <w:r>
              <w:rPr>
                <w:rFonts w:ascii="宋体" w:hAnsi="宋体" w:eastAsia="宋体"/>
                <w:szCs w:val="21"/>
              </w:rPr>
              <w:t xml:space="preserve">3 </w:t>
            </w:r>
            <w:r>
              <w:rPr>
                <w:rFonts w:hint="eastAsia" w:ascii="宋体" w:hAnsi="宋体" w:eastAsia="宋体"/>
                <w:szCs w:val="21"/>
              </w:rPr>
              <w:t>轿厢内应设置消防专用电话分机；</w:t>
            </w:r>
          </w:p>
          <w:p>
            <w:pPr>
              <w:ind w:firstLine="420" w:firstLineChars="200"/>
              <w:rPr>
                <w:rFonts w:ascii="宋体" w:hAnsi="宋体" w:eastAsia="宋体"/>
                <w:szCs w:val="21"/>
              </w:rPr>
            </w:pPr>
            <w:r>
              <w:rPr>
                <w:rFonts w:ascii="宋体" w:hAnsi="宋体" w:eastAsia="宋体"/>
                <w:szCs w:val="21"/>
              </w:rPr>
              <w:t xml:space="preserve">4 </w:t>
            </w:r>
            <w:r>
              <w:rPr>
                <w:rFonts w:hint="eastAsia" w:ascii="宋体" w:hAnsi="宋体" w:eastAsia="宋体"/>
                <w:szCs w:val="21"/>
              </w:rPr>
              <w:t>电梯的控制与配电设备及其电线电缆应采取防水保护措施。当采用外壳防护时，外壳防护等级不应低于现行国家标准《外壳防护等级（IP代码）》GB 4208关于IPX6MS的要求；</w:t>
            </w:r>
          </w:p>
          <w:p>
            <w:pPr>
              <w:ind w:firstLine="420" w:firstLineChars="200"/>
              <w:rPr>
                <w:rFonts w:ascii="宋体" w:hAnsi="宋体" w:eastAsia="宋体"/>
                <w:szCs w:val="21"/>
              </w:rPr>
            </w:pPr>
            <w:r>
              <w:rPr>
                <w:rFonts w:ascii="宋体" w:hAnsi="宋体" w:eastAsia="宋体"/>
                <w:szCs w:val="21"/>
              </w:rPr>
              <w:t xml:space="preserve">5 </w:t>
            </w:r>
            <w:r>
              <w:rPr>
                <w:rFonts w:hint="eastAsia" w:ascii="宋体" w:hAnsi="宋体" w:eastAsia="宋体"/>
                <w:szCs w:val="21"/>
              </w:rPr>
              <w:t>其他要求应符合现行国家标准《建筑设计防火规范》GB 50016有关消防电梯及其设置要求；</w:t>
            </w:r>
          </w:p>
          <w:p>
            <w:pPr>
              <w:ind w:firstLine="420" w:firstLineChars="200"/>
              <w:rPr>
                <w:rFonts w:ascii="宋体" w:hAnsi="宋体" w:eastAsia="宋体"/>
                <w:szCs w:val="21"/>
              </w:rPr>
            </w:pPr>
            <w:r>
              <w:rPr>
                <w:rFonts w:ascii="宋体" w:hAnsi="宋体" w:eastAsia="宋体"/>
                <w:szCs w:val="21"/>
              </w:rPr>
              <w:t xml:space="preserve">6 </w:t>
            </w:r>
            <w:r>
              <w:rPr>
                <w:rFonts w:hint="eastAsia" w:ascii="宋体" w:hAnsi="宋体" w:eastAsia="宋体"/>
                <w:szCs w:val="21"/>
              </w:rPr>
              <w:t>符合上述要求的客梯或货梯可兼作辅助疏散电梯</w:t>
            </w:r>
            <w:r>
              <w:rPr>
                <w:rFonts w:ascii="宋体" w:hAnsi="宋体" w:eastAsia="宋体"/>
                <w:szCs w:val="21"/>
              </w:rPr>
              <w:t>。</w:t>
            </w:r>
          </w:p>
        </w:tc>
        <w:tc>
          <w:tcPr>
            <w:tcW w:w="2353" w:type="pct"/>
          </w:tcPr>
          <w:p>
            <w:pPr>
              <w:ind w:firstLine="420" w:firstLineChars="200"/>
              <w:rPr>
                <w:rFonts w:ascii="宋体" w:hAnsi="宋体" w:eastAsia="宋体"/>
                <w:color w:val="FF0000"/>
                <w:szCs w:val="21"/>
              </w:rPr>
            </w:pPr>
            <w:r>
              <w:rPr>
                <w:rFonts w:hint="eastAsia" w:ascii="宋体" w:hAnsi="宋体" w:eastAsia="宋体"/>
                <w:color w:val="FF0000"/>
                <w:szCs w:val="21"/>
              </w:rPr>
              <w:t>本工程设置一部消防电梯，一部辅助疏散电梯，辅助疏散电梯按消防电梯要求设置。</w:t>
            </w:r>
          </w:p>
          <w:p>
            <w:pP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vAlign w:val="center"/>
          </w:tcPr>
          <w:p>
            <w:pPr>
              <w:ind w:firstLine="420" w:firstLineChars="200"/>
              <w:rPr>
                <w:rFonts w:ascii="宋体" w:hAnsi="宋体" w:eastAsia="宋体"/>
                <w:szCs w:val="21"/>
              </w:rPr>
            </w:pPr>
            <w:r>
              <w:rPr>
                <w:rFonts w:hint="eastAsia" w:ascii="宋体" w:hAnsi="宋体" w:eastAsia="宋体"/>
                <w:szCs w:val="21"/>
              </w:rPr>
              <w:t>第八条 避难层应符合下列规定：</w:t>
            </w:r>
          </w:p>
          <w:p>
            <w:pPr>
              <w:ind w:firstLine="420" w:firstLineChars="200"/>
              <w:rPr>
                <w:rFonts w:ascii="宋体" w:hAnsi="宋体" w:eastAsia="宋体"/>
                <w:szCs w:val="21"/>
              </w:rPr>
            </w:pPr>
            <w:r>
              <w:rPr>
                <w:rFonts w:ascii="宋体" w:hAnsi="宋体" w:eastAsia="宋体"/>
                <w:szCs w:val="21"/>
              </w:rPr>
              <w:t xml:space="preserve">1 </w:t>
            </w:r>
            <w:r>
              <w:rPr>
                <w:rFonts w:hint="eastAsia" w:ascii="宋体" w:hAnsi="宋体" w:eastAsia="宋体"/>
                <w:szCs w:val="21"/>
              </w:rPr>
              <w:t>避难区的净面积应能满足设计避难人数的要求，并应按不小于0.25 m2/人计算；</w:t>
            </w:r>
          </w:p>
          <w:p>
            <w:pPr>
              <w:ind w:firstLine="420" w:firstLineChars="200"/>
              <w:rPr>
                <w:rFonts w:ascii="宋体" w:hAnsi="宋体" w:eastAsia="宋体"/>
                <w:szCs w:val="21"/>
              </w:rPr>
            </w:pPr>
            <w:r>
              <w:rPr>
                <w:rFonts w:ascii="宋体" w:hAnsi="宋体" w:eastAsia="宋体"/>
                <w:szCs w:val="21"/>
              </w:rPr>
              <w:t xml:space="preserve">2 </w:t>
            </w:r>
            <w:r>
              <w:rPr>
                <w:rFonts w:hint="eastAsia" w:ascii="宋体" w:hAnsi="宋体" w:eastAsia="宋体"/>
                <w:szCs w:val="21"/>
              </w:rPr>
              <w:t>设计避难人数应按该避难层与上一避难层之间所有楼层的全部使用人数计算；</w:t>
            </w:r>
          </w:p>
          <w:p>
            <w:pPr>
              <w:ind w:firstLine="420" w:firstLineChars="200"/>
              <w:rPr>
                <w:rFonts w:ascii="宋体" w:hAnsi="宋体" w:eastAsia="宋体"/>
                <w:szCs w:val="21"/>
              </w:rPr>
            </w:pPr>
            <w:r>
              <w:rPr>
                <w:rFonts w:ascii="宋体" w:hAnsi="宋体" w:eastAsia="宋体"/>
                <w:szCs w:val="21"/>
              </w:rPr>
              <w:t xml:space="preserve">3 </w:t>
            </w:r>
            <w:r>
              <w:rPr>
                <w:rFonts w:hint="eastAsia" w:ascii="宋体" w:hAnsi="宋体" w:eastAsia="宋体"/>
                <w:szCs w:val="21"/>
              </w:rPr>
              <w:t>在避难区对应位置的外墙处不应设置幕墙</w:t>
            </w:r>
            <w:r>
              <w:rPr>
                <w:rFonts w:ascii="宋体" w:hAnsi="宋体" w:eastAsia="宋体"/>
                <w:szCs w:val="21"/>
              </w:rPr>
              <w:t>。</w:t>
            </w:r>
          </w:p>
        </w:tc>
        <w:tc>
          <w:tcPr>
            <w:tcW w:w="2353" w:type="pct"/>
          </w:tcPr>
          <w:p>
            <w:pPr>
              <w:ind w:firstLine="420" w:firstLineChars="200"/>
              <w:rPr>
                <w:rFonts w:ascii="宋体" w:hAnsi="宋体" w:eastAsia="宋体"/>
                <w:color w:val="FF0000"/>
                <w:szCs w:val="21"/>
              </w:rPr>
            </w:pPr>
            <w:r>
              <w:rPr>
                <w:rFonts w:hint="eastAsia" w:ascii="宋体" w:hAnsi="宋体" w:eastAsia="宋体"/>
                <w:color w:val="FF0000"/>
                <w:szCs w:val="21"/>
              </w:rPr>
              <w:t>本工程各层避难区净面积均满足该避难层与上一避难层之间所有楼层的全部使用人数避难要求，避难区净面积按照0.25㎡/人计算，避难区对应位置的外墙采用实墙。</w:t>
            </w:r>
          </w:p>
          <w:p>
            <w:pP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vAlign w:val="center"/>
          </w:tcPr>
          <w:p>
            <w:pPr>
              <w:ind w:firstLine="420" w:firstLineChars="200"/>
              <w:rPr>
                <w:rFonts w:ascii="宋体" w:hAnsi="宋体" w:eastAsia="宋体"/>
                <w:szCs w:val="21"/>
              </w:rPr>
            </w:pPr>
            <w:r>
              <w:rPr>
                <w:rFonts w:hint="eastAsia" w:ascii="宋体" w:hAnsi="宋体" w:eastAsia="宋体"/>
                <w:szCs w:val="21"/>
              </w:rPr>
              <w:t>第九条 在建筑外墙上、下层开口之间应设置高度不小于1.5m的不燃性实体墙，且在楼板上的高度不应小于0.6m；当采用防火挑檐替代时，防火挑檐的出挑宽度不应小于1.0m、长度不应小于开口的宽度两侧各延长0.5m。</w:t>
            </w:r>
          </w:p>
        </w:tc>
        <w:tc>
          <w:tcPr>
            <w:tcW w:w="2353" w:type="pct"/>
          </w:tcPr>
          <w:p>
            <w:pPr>
              <w:ind w:firstLine="420" w:firstLineChars="200"/>
              <w:rPr>
                <w:rFonts w:hint="eastAsia" w:ascii="宋体" w:hAnsi="宋体" w:eastAsia="宋体"/>
                <w:szCs w:val="21"/>
                <w:lang w:eastAsia="zh-CN"/>
              </w:rPr>
            </w:pPr>
            <w:r>
              <w:rPr>
                <w:rFonts w:hint="eastAsia" w:ascii="宋体" w:hAnsi="宋体" w:eastAsia="宋体"/>
                <w:color w:val="FF0000"/>
                <w:szCs w:val="21"/>
              </w:rPr>
              <w:t>本工程建筑外墙上、下层开口之间设置高度不小于1.5m的不燃性实体墙，且在楼板上的高度不小于0.6m</w:t>
            </w:r>
            <w:r>
              <w:rPr>
                <w:rFonts w:hint="eastAsia" w:ascii="宋体" w:hAnsi="宋体" w:eastAsia="宋体"/>
                <w:color w:val="FF0000"/>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vAlign w:val="center"/>
          </w:tcPr>
          <w:p>
            <w:pPr>
              <w:ind w:firstLine="420" w:firstLineChars="200"/>
              <w:rPr>
                <w:rFonts w:ascii="宋体" w:hAnsi="宋体" w:eastAsia="宋体"/>
                <w:szCs w:val="21"/>
              </w:rPr>
            </w:pPr>
            <w:r>
              <w:rPr>
                <w:rFonts w:hint="eastAsia" w:ascii="宋体" w:hAnsi="宋体" w:eastAsia="宋体"/>
                <w:szCs w:val="21"/>
              </w:rPr>
              <w:t>第十条 建筑周围消防车道的净宽度和净空高度均不应小于4.5m。</w:t>
            </w:r>
          </w:p>
          <w:p>
            <w:pPr>
              <w:ind w:firstLine="420" w:firstLineChars="200"/>
              <w:rPr>
                <w:rFonts w:ascii="宋体" w:hAnsi="宋体" w:eastAsia="宋体"/>
                <w:szCs w:val="21"/>
              </w:rPr>
            </w:pPr>
            <w:r>
              <w:rPr>
                <w:rFonts w:hint="eastAsia" w:ascii="宋体" w:hAnsi="宋体" w:eastAsia="宋体"/>
                <w:szCs w:val="21"/>
              </w:rPr>
              <w:t>消防车道的路面、救援操作场地，消防车道和救援操作场地下面的结构、管道和暗沟等，应能承受不小于70t的重型消防车的压力。严寒地区，应在消防车道附近适当位置增设消防水鹤。</w:t>
            </w:r>
          </w:p>
        </w:tc>
        <w:tc>
          <w:tcPr>
            <w:tcW w:w="2353" w:type="pct"/>
          </w:tcPr>
          <w:p>
            <w:pPr>
              <w:ind w:firstLine="420" w:firstLineChars="200"/>
              <w:rPr>
                <w:rFonts w:hint="eastAsia" w:ascii="宋体" w:hAnsi="宋体" w:eastAsia="宋体"/>
                <w:color w:val="FF0000"/>
                <w:szCs w:val="21"/>
              </w:rPr>
            </w:pPr>
            <w:r>
              <w:rPr>
                <w:rFonts w:hint="eastAsia" w:ascii="宋体" w:hAnsi="宋体" w:eastAsia="宋体"/>
                <w:color w:val="FF0000"/>
                <w:szCs w:val="21"/>
              </w:rPr>
              <w:t>本工程消防车道的净宽度和净空高度均不小于4.5m</w:t>
            </w:r>
            <w:r>
              <w:rPr>
                <w:rFonts w:hint="eastAsia" w:ascii="宋体" w:hAnsi="宋体" w:eastAsia="宋体"/>
                <w:color w:val="FF0000"/>
                <w:szCs w:val="21"/>
                <w:lang w:eastAsia="zh-CN"/>
              </w:rPr>
              <w:t>，</w:t>
            </w:r>
            <w:r>
              <w:rPr>
                <w:rFonts w:hint="eastAsia" w:ascii="宋体" w:hAnsi="宋体" w:eastAsia="宋体"/>
                <w:color w:val="FF0000"/>
                <w:szCs w:val="21"/>
              </w:rPr>
              <w:t>消防车道</w:t>
            </w:r>
            <w:r>
              <w:rPr>
                <w:rFonts w:hint="eastAsia" w:ascii="宋体" w:hAnsi="宋体" w:eastAsia="宋体"/>
                <w:color w:val="FF0000"/>
                <w:szCs w:val="21"/>
                <w:lang w:val="en-US" w:eastAsia="zh-CN"/>
              </w:rPr>
              <w:t>路面</w:t>
            </w:r>
            <w:r>
              <w:rPr>
                <w:rFonts w:hint="eastAsia" w:ascii="宋体" w:hAnsi="宋体" w:eastAsia="宋体"/>
                <w:color w:val="FF0000"/>
                <w:szCs w:val="21"/>
              </w:rPr>
              <w:t>、救援操作场地</w:t>
            </w:r>
            <w:r>
              <w:rPr>
                <w:rFonts w:hint="eastAsia" w:ascii="宋体" w:hAnsi="宋体" w:eastAsia="宋体"/>
                <w:color w:val="FF0000"/>
                <w:szCs w:val="21"/>
                <w:lang w:val="en-US" w:eastAsia="zh-CN"/>
              </w:rPr>
              <w:t>及其下部</w:t>
            </w:r>
            <w:r>
              <w:rPr>
                <w:rFonts w:hint="eastAsia" w:ascii="宋体" w:hAnsi="宋体" w:eastAsia="宋体"/>
                <w:color w:val="FF0000"/>
                <w:szCs w:val="21"/>
              </w:rPr>
              <w:t>结构、管道和暗沟等</w:t>
            </w:r>
            <w:r>
              <w:rPr>
                <w:rFonts w:hint="eastAsia" w:ascii="宋体" w:hAnsi="宋体" w:eastAsia="宋体"/>
                <w:color w:val="FF0000"/>
                <w:szCs w:val="21"/>
                <w:lang w:val="en-US" w:eastAsia="zh-CN"/>
              </w:rPr>
              <w:t>可承载</w:t>
            </w:r>
            <w:r>
              <w:rPr>
                <w:rFonts w:hint="eastAsia" w:ascii="宋体" w:hAnsi="宋体" w:eastAsia="宋体"/>
                <w:color w:val="FF0000"/>
                <w:szCs w:val="21"/>
              </w:rPr>
              <w:t>70t重型消防车的压力。</w:t>
            </w:r>
          </w:p>
          <w:p>
            <w:pPr>
              <w:ind w:firstLine="420" w:firstLineChars="200"/>
              <w:rPr>
                <w:rFonts w:ascii="宋体" w:hAnsi="宋体" w:eastAsia="宋体"/>
                <w:color w:val="FF0000"/>
                <w:szCs w:val="21"/>
              </w:rPr>
            </w:pPr>
            <w:r>
              <w:rPr>
                <w:rFonts w:hint="eastAsia" w:ascii="宋体" w:hAnsi="宋体" w:eastAsia="宋体"/>
                <w:color w:val="FF0000"/>
                <w:szCs w:val="21"/>
              </w:rPr>
              <w:t>本工程为夏热冬冷地区，未设置消防水鹤。</w:t>
            </w:r>
          </w:p>
          <w:p>
            <w:pPr>
              <w:ind w:firstLine="420" w:firstLineChars="200"/>
              <w:rPr>
                <w:rFonts w:ascii="宋体" w:hAnsi="宋体" w:eastAsia="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vAlign w:val="center"/>
          </w:tcPr>
          <w:p>
            <w:pPr>
              <w:ind w:firstLine="420" w:firstLineChars="200"/>
              <w:rPr>
                <w:rFonts w:ascii="宋体" w:hAnsi="宋体" w:eastAsia="宋体"/>
                <w:szCs w:val="21"/>
              </w:rPr>
            </w:pPr>
            <w:r>
              <w:rPr>
                <w:rFonts w:hint="eastAsia" w:ascii="宋体" w:hAnsi="宋体" w:eastAsia="宋体"/>
                <w:szCs w:val="21"/>
              </w:rPr>
              <w:t>第十一条 建筑高层主体消防车登高操作场地应符合下列规定：</w:t>
            </w:r>
          </w:p>
          <w:p>
            <w:pPr>
              <w:ind w:firstLine="420" w:firstLineChars="200"/>
              <w:rPr>
                <w:rFonts w:ascii="宋体" w:hAnsi="宋体" w:eastAsia="宋体"/>
                <w:szCs w:val="21"/>
              </w:rPr>
            </w:pPr>
            <w:r>
              <w:rPr>
                <w:rFonts w:hint="eastAsia" w:ascii="宋体" w:hAnsi="宋体" w:eastAsia="宋体"/>
                <w:szCs w:val="21"/>
              </w:rPr>
              <w:t>1</w:t>
            </w:r>
            <w:r>
              <w:rPr>
                <w:rFonts w:ascii="宋体" w:hAnsi="宋体" w:eastAsia="宋体"/>
                <w:szCs w:val="21"/>
              </w:rPr>
              <w:t xml:space="preserve"> </w:t>
            </w:r>
            <w:r>
              <w:rPr>
                <w:rFonts w:hint="eastAsia" w:ascii="宋体" w:hAnsi="宋体" w:eastAsia="宋体"/>
                <w:szCs w:val="21"/>
              </w:rPr>
              <w:t>场地的长度不应小于建筑周长的1/3且不应小于一个长边的长度，并应至少布置在两个方向上，每个方向上均应连续布置；</w:t>
            </w:r>
          </w:p>
          <w:p>
            <w:pPr>
              <w:ind w:firstLine="420" w:firstLineChars="200"/>
              <w:rPr>
                <w:rFonts w:ascii="宋体" w:hAnsi="宋体" w:eastAsia="宋体"/>
                <w:szCs w:val="21"/>
              </w:rPr>
            </w:pPr>
            <w:r>
              <w:rPr>
                <w:rFonts w:hint="eastAsia" w:ascii="宋体" w:hAnsi="宋体" w:eastAsia="宋体"/>
                <w:szCs w:val="21"/>
              </w:rPr>
              <w:t>2</w:t>
            </w:r>
            <w:r>
              <w:rPr>
                <w:rFonts w:ascii="宋体" w:hAnsi="宋体" w:eastAsia="宋体"/>
                <w:szCs w:val="21"/>
              </w:rPr>
              <w:t xml:space="preserve"> </w:t>
            </w:r>
            <w:r>
              <w:rPr>
                <w:rFonts w:hint="eastAsia" w:ascii="宋体" w:hAnsi="宋体" w:eastAsia="宋体"/>
                <w:szCs w:val="21"/>
              </w:rPr>
              <w:t>在建筑的第一个和第二个避难层的避难区外墙一侧应对应设置消防车登高操作场地；</w:t>
            </w:r>
          </w:p>
          <w:p>
            <w:pPr>
              <w:ind w:firstLine="420" w:firstLineChars="200"/>
              <w:rPr>
                <w:rFonts w:ascii="宋体" w:hAnsi="宋体" w:eastAsia="宋体"/>
                <w:szCs w:val="21"/>
              </w:rPr>
            </w:pPr>
            <w:r>
              <w:rPr>
                <w:rFonts w:hint="eastAsia" w:ascii="宋体" w:hAnsi="宋体" w:eastAsia="宋体"/>
                <w:szCs w:val="21"/>
              </w:rPr>
              <w:t>3</w:t>
            </w:r>
            <w:r>
              <w:rPr>
                <w:rFonts w:ascii="宋体" w:hAnsi="宋体" w:eastAsia="宋体"/>
                <w:szCs w:val="21"/>
              </w:rPr>
              <w:t xml:space="preserve"> </w:t>
            </w:r>
            <w:r>
              <w:rPr>
                <w:rFonts w:hint="eastAsia" w:ascii="宋体" w:hAnsi="宋体" w:eastAsia="宋体"/>
                <w:szCs w:val="21"/>
              </w:rPr>
              <w:t>消防车登高操作场地的长度和宽度分别不应小于25m和15m。</w:t>
            </w:r>
          </w:p>
        </w:tc>
        <w:tc>
          <w:tcPr>
            <w:tcW w:w="2353" w:type="pct"/>
          </w:tcPr>
          <w:p>
            <w:pPr>
              <w:ind w:firstLine="420" w:firstLineChars="200"/>
              <w:rPr>
                <w:rFonts w:ascii="宋体" w:hAnsi="宋体" w:eastAsia="宋体"/>
                <w:color w:val="FF0000"/>
                <w:szCs w:val="21"/>
              </w:rPr>
            </w:pPr>
            <w:r>
              <w:rPr>
                <w:rFonts w:hint="eastAsia" w:ascii="宋体" w:hAnsi="宋体" w:eastAsia="宋体"/>
                <w:color w:val="FF0000"/>
                <w:szCs w:val="21"/>
              </w:rPr>
              <w:t>本工程高层主体塔楼建筑周长1</w:t>
            </w:r>
            <w:r>
              <w:rPr>
                <w:rFonts w:ascii="宋体" w:hAnsi="宋体" w:eastAsia="宋体"/>
                <w:color w:val="FF0000"/>
                <w:szCs w:val="21"/>
              </w:rPr>
              <w:t>60</w:t>
            </w:r>
            <w:r>
              <w:rPr>
                <w:rFonts w:hint="eastAsia" w:ascii="宋体" w:hAnsi="宋体" w:eastAsia="宋体"/>
                <w:color w:val="FF0000"/>
                <w:szCs w:val="21"/>
              </w:rPr>
              <w:t>m，长边长度</w:t>
            </w:r>
            <w:r>
              <w:rPr>
                <w:rFonts w:ascii="宋体" w:hAnsi="宋体" w:eastAsia="宋体"/>
                <w:color w:val="FF0000"/>
                <w:szCs w:val="21"/>
              </w:rPr>
              <w:t>40</w:t>
            </w:r>
            <w:r>
              <w:rPr>
                <w:rFonts w:hint="eastAsia" w:ascii="宋体" w:hAnsi="宋体" w:eastAsia="宋体"/>
                <w:color w:val="FF0000"/>
                <w:szCs w:val="21"/>
              </w:rPr>
              <w:t>m，消防登高操作场地连续布置在塔楼南侧和东侧，总长度为7</w:t>
            </w:r>
            <w:r>
              <w:rPr>
                <w:rFonts w:ascii="宋体" w:hAnsi="宋体" w:eastAsia="宋体"/>
                <w:color w:val="FF0000"/>
                <w:szCs w:val="21"/>
              </w:rPr>
              <w:t>2</w:t>
            </w:r>
            <w:r>
              <w:rPr>
                <w:rFonts w:hint="eastAsia" w:ascii="宋体" w:hAnsi="宋体" w:eastAsia="宋体"/>
                <w:color w:val="FF0000"/>
                <w:szCs w:val="21"/>
              </w:rPr>
              <w:t>m，大于建筑周长的1/3且大于一个长边的长度，消防登高操作场地宽度15m</w:t>
            </w:r>
            <w:r>
              <w:rPr>
                <w:rFonts w:hint="eastAsia" w:ascii="宋体" w:hAnsi="宋体" w:eastAsia="宋体"/>
                <w:color w:val="FF0000"/>
                <w:szCs w:val="21"/>
                <w:lang w:eastAsia="zh-CN"/>
              </w:rPr>
              <w:t>，</w:t>
            </w:r>
            <w:r>
              <w:rPr>
                <w:rFonts w:hint="eastAsia" w:ascii="宋体" w:hAnsi="宋体" w:eastAsia="宋体"/>
                <w:color w:val="FF0000"/>
                <w:szCs w:val="21"/>
              </w:rPr>
              <w:t>且布置在所有避难区外墙一侧。</w:t>
            </w:r>
          </w:p>
          <w:p>
            <w:pPr>
              <w:ind w:firstLine="420" w:firstLineChars="200"/>
              <w:rPr>
                <w:rFonts w:ascii="宋体" w:hAnsi="宋体" w:eastAsia="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vAlign w:val="center"/>
          </w:tcPr>
          <w:p>
            <w:pPr>
              <w:ind w:firstLine="420" w:firstLineChars="200"/>
              <w:rPr>
                <w:rFonts w:ascii="宋体" w:hAnsi="宋体" w:eastAsia="宋体"/>
                <w:szCs w:val="21"/>
              </w:rPr>
            </w:pPr>
            <w:r>
              <w:rPr>
                <w:rFonts w:hint="eastAsia" w:ascii="宋体" w:hAnsi="宋体" w:eastAsia="宋体"/>
                <w:szCs w:val="21"/>
              </w:rPr>
              <w:t>第十二条 在建筑的屋顶应设置直升机停机坪或供直升机救助的设施。</w:t>
            </w:r>
          </w:p>
        </w:tc>
        <w:tc>
          <w:tcPr>
            <w:tcW w:w="2353" w:type="pct"/>
          </w:tcPr>
          <w:p>
            <w:pPr>
              <w:ind w:firstLine="420" w:firstLineChars="200"/>
              <w:rPr>
                <w:rFonts w:ascii="宋体" w:hAnsi="宋体" w:eastAsia="宋体"/>
                <w:color w:val="FF0000"/>
                <w:szCs w:val="21"/>
              </w:rPr>
            </w:pPr>
            <w:r>
              <w:rPr>
                <w:rFonts w:hint="eastAsia" w:ascii="宋体" w:hAnsi="宋体" w:eastAsia="宋体"/>
                <w:color w:val="FF0000"/>
                <w:szCs w:val="21"/>
              </w:rPr>
              <w:t>本工程在屋面设置直升机停机坪</w:t>
            </w:r>
            <w:r>
              <w:rPr>
                <w:rFonts w:hint="eastAsia" w:ascii="宋体" w:hAnsi="宋体" w:eastAsia="宋体"/>
                <w:color w:val="FF0000"/>
                <w:szCs w:val="21"/>
                <w:lang w:eastAsia="zh-CN"/>
              </w:rPr>
              <w:t>，</w:t>
            </w:r>
            <w:r>
              <w:rPr>
                <w:rFonts w:hint="eastAsia" w:ascii="宋体" w:hAnsi="宋体" w:eastAsia="宋体"/>
                <w:color w:val="FF0000"/>
                <w:szCs w:val="21"/>
                <w:lang w:val="en-US" w:eastAsia="zh-CN"/>
              </w:rPr>
              <w:t>停机坪直径</w:t>
            </w:r>
            <w:r>
              <w:rPr>
                <w:rFonts w:hint="eastAsia" w:ascii="宋体" w:hAnsi="宋体" w:eastAsia="宋体"/>
                <w:color w:val="FF0000"/>
                <w:szCs w:val="21"/>
                <w:u w:val="single"/>
                <w:lang w:val="en-US" w:eastAsia="zh-CN"/>
              </w:rPr>
              <w:t xml:space="preserve">      </w:t>
            </w:r>
            <w:r>
              <w:rPr>
                <w:rFonts w:hint="eastAsia" w:ascii="宋体" w:hAnsi="宋体" w:eastAsia="宋体"/>
                <w:color w:val="FF0000"/>
                <w:szCs w:val="21"/>
                <w:lang w:val="en-US" w:eastAsia="zh-CN"/>
              </w:rPr>
              <w:t>m</w:t>
            </w:r>
            <w:r>
              <w:rPr>
                <w:rFonts w:hint="eastAsia" w:ascii="宋体" w:hAnsi="宋体" w:eastAsia="宋体"/>
                <w:color w:val="FF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vAlign w:val="center"/>
          </w:tcPr>
          <w:p>
            <w:pPr>
              <w:ind w:firstLine="420" w:firstLineChars="200"/>
              <w:rPr>
                <w:rFonts w:ascii="宋体" w:hAnsi="宋体" w:eastAsia="宋体"/>
                <w:szCs w:val="21"/>
              </w:rPr>
            </w:pPr>
            <w:r>
              <w:rPr>
                <w:rFonts w:hint="eastAsia" w:ascii="宋体" w:hAnsi="宋体" w:eastAsia="宋体"/>
                <w:szCs w:val="21"/>
              </w:rPr>
              <w:t>第十三条 建筑高层主体内严禁使用液化石油气、天然气等可燃气体燃料。</w:t>
            </w:r>
          </w:p>
        </w:tc>
        <w:tc>
          <w:tcPr>
            <w:tcW w:w="2353" w:type="pct"/>
          </w:tcPr>
          <w:p>
            <w:pPr>
              <w:ind w:firstLine="420" w:firstLineChars="200"/>
              <w:rPr>
                <w:rFonts w:ascii="宋体" w:hAnsi="宋体" w:eastAsia="宋体"/>
                <w:color w:val="FF0000"/>
                <w:szCs w:val="21"/>
              </w:rPr>
            </w:pPr>
            <w:r>
              <w:rPr>
                <w:rFonts w:hint="eastAsia" w:ascii="宋体" w:hAnsi="宋体" w:eastAsia="宋体"/>
                <w:color w:val="FF0000"/>
                <w:szCs w:val="21"/>
              </w:rPr>
              <w:t>本工程高层主体未使用液化石油气、天然气等可燃气体燃料。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vAlign w:val="top"/>
          </w:tcPr>
          <w:p>
            <w:pPr>
              <w:ind w:firstLine="420" w:firstLineChars="200"/>
              <w:rPr>
                <w:rFonts w:ascii="宋体" w:hAnsi="宋体" w:eastAsia="宋体"/>
                <w:szCs w:val="21"/>
              </w:rPr>
            </w:pPr>
            <w:r>
              <w:rPr>
                <w:rFonts w:hint="eastAsia" w:ascii="宋体" w:hAnsi="宋体" w:eastAsia="宋体"/>
                <w:szCs w:val="21"/>
              </w:rPr>
              <w:t>第十四条 室内消防给水系统应采用高位消防水池和地面（地下）消防水池供水。</w:t>
            </w:r>
          </w:p>
          <w:p>
            <w:pPr>
              <w:ind w:firstLine="420" w:firstLineChars="200"/>
              <w:rPr>
                <w:rFonts w:ascii="宋体" w:hAnsi="宋体" w:eastAsia="宋体"/>
                <w:szCs w:val="21"/>
              </w:rPr>
            </w:pPr>
            <w:r>
              <w:rPr>
                <w:rFonts w:hint="eastAsia" w:ascii="宋体" w:hAnsi="宋体" w:eastAsia="宋体"/>
                <w:szCs w:val="21"/>
              </w:rPr>
              <w:t>高位消防水池、地面（地下）消防水池的有效容积应分别满足火灾延续时间内的全部消防用水量。</w:t>
            </w:r>
          </w:p>
          <w:p>
            <w:pPr>
              <w:ind w:firstLine="420" w:firstLineChars="200"/>
              <w:rPr>
                <w:rFonts w:ascii="宋体" w:hAnsi="宋体" w:eastAsia="宋体"/>
                <w:szCs w:val="21"/>
              </w:rPr>
            </w:pPr>
            <w:r>
              <w:rPr>
                <w:rFonts w:hint="eastAsia" w:ascii="宋体" w:hAnsi="宋体" w:eastAsia="宋体"/>
                <w:szCs w:val="21"/>
              </w:rPr>
              <w:t>高位消防水池与减压水箱之间及减压水箱之间的高差不应大于200m。</w:t>
            </w:r>
          </w:p>
        </w:tc>
        <w:tc>
          <w:tcPr>
            <w:tcW w:w="2353" w:type="pct"/>
          </w:tcPr>
          <w:p>
            <w:pPr>
              <w:ind w:firstLine="420" w:firstLineChars="200"/>
              <w:rPr>
                <w:rFonts w:hint="eastAsia" w:ascii="宋体" w:hAnsi="宋体" w:eastAsia="宋体"/>
                <w:color w:val="FF0000"/>
                <w:szCs w:val="21"/>
                <w:lang w:eastAsia="zh-CN"/>
              </w:rPr>
            </w:pPr>
            <w:r>
              <w:rPr>
                <w:rFonts w:hint="eastAsia" w:ascii="宋体" w:hAnsi="宋体" w:eastAsia="宋体"/>
                <w:color w:val="FF0000"/>
                <w:szCs w:val="21"/>
              </w:rPr>
              <w:t>本工程在塔楼屋顶、地下设置消防水池，中部避难层设置转输水箱、减压水箱</w:t>
            </w:r>
            <w:r>
              <w:rPr>
                <w:rFonts w:hint="eastAsia" w:ascii="宋体" w:hAnsi="宋体" w:eastAsia="宋体"/>
                <w:color w:val="FF0000"/>
                <w:szCs w:val="21"/>
                <w:lang w:eastAsia="zh-CN"/>
              </w:rPr>
              <w:t>。</w:t>
            </w:r>
          </w:p>
          <w:p>
            <w:pPr>
              <w:ind w:firstLine="420" w:firstLineChars="200"/>
              <w:rPr>
                <w:rFonts w:hint="eastAsia" w:ascii="宋体" w:hAnsi="宋体" w:eastAsia="宋体"/>
                <w:color w:val="FF0000"/>
                <w:szCs w:val="21"/>
              </w:rPr>
            </w:pPr>
            <w:r>
              <w:rPr>
                <w:rFonts w:hint="eastAsia" w:ascii="宋体" w:hAnsi="宋体" w:eastAsia="宋体"/>
                <w:color w:val="FF0000"/>
                <w:szCs w:val="21"/>
              </w:rPr>
              <w:t>高位消防水池、地下消防水池的有效容积</w:t>
            </w:r>
            <w:r>
              <w:rPr>
                <w:rFonts w:hint="eastAsia" w:ascii="宋体" w:hAnsi="宋体" w:eastAsia="宋体"/>
                <w:color w:val="FF0000"/>
                <w:szCs w:val="21"/>
                <w:lang w:val="en-US" w:eastAsia="zh-CN"/>
              </w:rPr>
              <w:t>为</w:t>
            </w:r>
            <w:r>
              <w:rPr>
                <w:rFonts w:hint="eastAsia" w:ascii="宋体" w:hAnsi="宋体" w:eastAsia="宋体"/>
                <w:color w:val="FF0000"/>
                <w:szCs w:val="21"/>
                <w:u w:val="single"/>
                <w:lang w:val="en-US" w:eastAsia="zh-CN"/>
              </w:rPr>
              <w:t xml:space="preserve">          </w:t>
            </w:r>
            <w:r>
              <w:rPr>
                <w:rFonts w:hint="eastAsia" w:ascii="宋体" w:hAnsi="宋体" w:eastAsia="宋体"/>
                <w:color w:val="FF0000"/>
                <w:szCs w:val="21"/>
                <w:lang w:val="en-US" w:eastAsia="zh-CN"/>
              </w:rPr>
              <w:t>，</w:t>
            </w:r>
            <w:r>
              <w:rPr>
                <w:rFonts w:hint="eastAsia" w:ascii="宋体" w:hAnsi="宋体" w:eastAsia="宋体"/>
                <w:color w:val="FF0000"/>
                <w:szCs w:val="21"/>
              </w:rPr>
              <w:t>分别满足火灾延续时间内的全部消防用水量。</w:t>
            </w:r>
          </w:p>
          <w:p>
            <w:pPr>
              <w:ind w:firstLine="420" w:firstLineChars="200"/>
              <w:rPr>
                <w:rFonts w:ascii="宋体" w:hAnsi="宋体" w:eastAsia="宋体"/>
                <w:color w:val="FF0000"/>
                <w:szCs w:val="21"/>
              </w:rPr>
            </w:pPr>
            <w:r>
              <w:rPr>
                <w:rFonts w:hint="eastAsia" w:ascii="宋体" w:hAnsi="宋体" w:eastAsia="宋体"/>
                <w:color w:val="FF0000"/>
                <w:szCs w:val="21"/>
              </w:rPr>
              <w:t>高位消防水池与减压水箱之间及减压水箱之间的高差</w:t>
            </w:r>
            <w:r>
              <w:rPr>
                <w:rFonts w:hint="eastAsia" w:ascii="宋体" w:hAnsi="宋体" w:eastAsia="宋体"/>
                <w:color w:val="FF0000"/>
                <w:szCs w:val="21"/>
                <w:u w:val="single"/>
                <w:lang w:val="en-US" w:eastAsia="zh-CN"/>
              </w:rPr>
              <w:t xml:space="preserve">       </w:t>
            </w:r>
            <w:r>
              <w:rPr>
                <w:rFonts w:hint="eastAsia" w:ascii="宋体" w:hAnsi="宋体" w:eastAsia="宋体"/>
                <w:color w:val="FF0000"/>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vAlign w:val="center"/>
          </w:tcPr>
          <w:p>
            <w:pPr>
              <w:ind w:firstLine="420" w:firstLineChars="200"/>
              <w:rPr>
                <w:rFonts w:ascii="宋体" w:hAnsi="宋体" w:eastAsia="宋体"/>
                <w:szCs w:val="21"/>
              </w:rPr>
            </w:pPr>
            <w:r>
              <w:rPr>
                <w:rFonts w:hint="eastAsia" w:ascii="宋体" w:hAnsi="宋体" w:eastAsia="宋体"/>
                <w:szCs w:val="21"/>
              </w:rPr>
              <w:t>第十五条 自动喷水灭火系统应符合下列规定：</w:t>
            </w:r>
          </w:p>
          <w:p>
            <w:pPr>
              <w:ind w:firstLine="420" w:firstLineChars="200"/>
              <w:rPr>
                <w:rFonts w:ascii="宋体" w:hAnsi="宋体" w:eastAsia="宋体"/>
                <w:szCs w:val="21"/>
              </w:rPr>
            </w:pPr>
            <w:r>
              <w:rPr>
                <w:rFonts w:ascii="宋体" w:hAnsi="宋体" w:eastAsia="宋体"/>
                <w:szCs w:val="21"/>
              </w:rPr>
              <w:t xml:space="preserve">1 </w:t>
            </w:r>
            <w:r>
              <w:rPr>
                <w:rFonts w:hint="eastAsia" w:ascii="宋体" w:hAnsi="宋体" w:eastAsia="宋体"/>
                <w:szCs w:val="21"/>
              </w:rPr>
              <w:t>系统设计参数应按现行国家标准《自动喷水灭火系统设计规范》GB50084规定的中危险级Ⅱ级确定；</w:t>
            </w:r>
          </w:p>
          <w:p>
            <w:pPr>
              <w:ind w:firstLine="420" w:firstLineChars="200"/>
              <w:rPr>
                <w:rFonts w:ascii="宋体" w:hAnsi="宋体" w:eastAsia="宋体"/>
                <w:szCs w:val="21"/>
              </w:rPr>
            </w:pPr>
            <w:r>
              <w:rPr>
                <w:rFonts w:ascii="宋体" w:hAnsi="宋体" w:eastAsia="宋体"/>
                <w:szCs w:val="21"/>
              </w:rPr>
              <w:t xml:space="preserve">2 </w:t>
            </w:r>
            <w:r>
              <w:rPr>
                <w:rFonts w:hint="eastAsia" w:ascii="宋体" w:hAnsi="宋体" w:eastAsia="宋体"/>
                <w:szCs w:val="21"/>
              </w:rPr>
              <w:t>洒水喷头应采用快速响应喷头，不应采用隐蔽型喷头；</w:t>
            </w:r>
          </w:p>
          <w:p>
            <w:pPr>
              <w:ind w:firstLine="420" w:firstLineChars="200"/>
              <w:rPr>
                <w:rFonts w:ascii="宋体" w:hAnsi="宋体" w:eastAsia="宋体"/>
                <w:szCs w:val="21"/>
              </w:rPr>
            </w:pPr>
            <w:r>
              <w:rPr>
                <w:rFonts w:ascii="宋体" w:hAnsi="宋体" w:eastAsia="宋体"/>
                <w:szCs w:val="21"/>
              </w:rPr>
              <w:t xml:space="preserve">3 </w:t>
            </w:r>
            <w:r>
              <w:rPr>
                <w:rFonts w:hint="eastAsia" w:ascii="宋体" w:hAnsi="宋体" w:eastAsia="宋体"/>
                <w:szCs w:val="21"/>
              </w:rPr>
              <w:t>建筑外墙采用玻璃幕墙时，喷头与玻璃幕墙的水平距离不应大于1m。</w:t>
            </w:r>
          </w:p>
        </w:tc>
        <w:tc>
          <w:tcPr>
            <w:tcW w:w="2353" w:type="pct"/>
          </w:tcPr>
          <w:p>
            <w:pPr>
              <w:ind w:firstLine="420" w:firstLineChars="200"/>
              <w:rPr>
                <w:rFonts w:ascii="宋体" w:hAnsi="宋体" w:eastAsia="宋体"/>
                <w:color w:val="FF0000"/>
                <w:szCs w:val="21"/>
              </w:rPr>
            </w:pPr>
            <w:r>
              <w:rPr>
                <w:rFonts w:hint="eastAsia" w:ascii="宋体" w:hAnsi="宋体" w:eastAsia="宋体"/>
                <w:color w:val="FF0000"/>
                <w:szCs w:val="21"/>
              </w:rPr>
              <w:t>本工程高层塔楼自动喷水灭火系统</w:t>
            </w:r>
            <w:r>
              <w:rPr>
                <w:rFonts w:hint="eastAsia" w:ascii="宋体" w:hAnsi="宋体" w:eastAsia="宋体"/>
                <w:color w:val="FF0000"/>
                <w:szCs w:val="21"/>
                <w:lang w:val="en-US" w:eastAsia="zh-CN"/>
              </w:rPr>
              <w:t>按</w:t>
            </w:r>
            <w:r>
              <w:rPr>
                <w:rFonts w:hint="eastAsia" w:ascii="宋体" w:hAnsi="宋体" w:eastAsia="宋体"/>
                <w:color w:val="FF0000"/>
                <w:szCs w:val="21"/>
              </w:rPr>
              <w:t>公消</w:t>
            </w:r>
            <w:r>
              <w:rPr>
                <w:rFonts w:ascii="宋体" w:hAnsi="宋体" w:eastAsia="宋体"/>
                <w:color w:val="FF0000"/>
                <w:szCs w:val="21"/>
              </w:rPr>
              <w:t>[2018]</w:t>
            </w:r>
            <w:r>
              <w:rPr>
                <w:rFonts w:hint="eastAsia" w:ascii="宋体" w:hAnsi="宋体" w:eastAsia="宋体"/>
                <w:color w:val="FF0000"/>
                <w:szCs w:val="21"/>
              </w:rPr>
              <w:t>5</w:t>
            </w:r>
            <w:r>
              <w:rPr>
                <w:rFonts w:ascii="宋体" w:hAnsi="宋体" w:eastAsia="宋体"/>
                <w:color w:val="FF0000"/>
                <w:szCs w:val="21"/>
              </w:rPr>
              <w:t>7号及</w:t>
            </w:r>
            <w:r>
              <w:rPr>
                <w:rFonts w:hint="eastAsia" w:ascii="宋体" w:hAnsi="宋体" w:eastAsia="宋体"/>
                <w:color w:val="FF0000"/>
                <w:szCs w:val="21"/>
              </w:rPr>
              <w:t>《自动喷水灭火系统设计规范》GB</w:t>
            </w:r>
            <w:r>
              <w:rPr>
                <w:rFonts w:ascii="宋体" w:hAnsi="宋体" w:eastAsia="宋体"/>
                <w:color w:val="FF0000"/>
                <w:szCs w:val="21"/>
              </w:rPr>
              <w:t xml:space="preserve"> </w:t>
            </w:r>
            <w:r>
              <w:rPr>
                <w:rFonts w:hint="eastAsia" w:ascii="宋体" w:hAnsi="宋体" w:eastAsia="宋体"/>
                <w:color w:val="FF0000"/>
                <w:szCs w:val="21"/>
              </w:rPr>
              <w:t>50084-2017的规定</w:t>
            </w:r>
            <w:r>
              <w:rPr>
                <w:rFonts w:hint="eastAsia" w:ascii="宋体" w:hAnsi="宋体" w:eastAsia="宋体"/>
                <w:color w:val="FF0000"/>
                <w:szCs w:val="21"/>
                <w:lang w:val="en-US" w:eastAsia="zh-CN"/>
              </w:rPr>
              <w:t>执行</w:t>
            </w:r>
            <w:r>
              <w:rPr>
                <w:rFonts w:hint="eastAsia" w:ascii="宋体" w:hAnsi="宋体" w:eastAsia="宋体"/>
                <w:color w:val="FF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vAlign w:val="center"/>
          </w:tcPr>
          <w:p>
            <w:pPr>
              <w:ind w:firstLine="420" w:firstLineChars="200"/>
              <w:rPr>
                <w:rFonts w:ascii="宋体" w:hAnsi="宋体" w:eastAsia="宋体"/>
                <w:szCs w:val="21"/>
              </w:rPr>
            </w:pPr>
            <w:r>
              <w:rPr>
                <w:rFonts w:hint="eastAsia" w:ascii="宋体" w:hAnsi="宋体" w:eastAsia="宋体"/>
                <w:szCs w:val="21"/>
              </w:rPr>
              <w:t>第十六条 电梯机房、电缆竖井内应设置自动灭火设施。</w:t>
            </w:r>
          </w:p>
        </w:tc>
        <w:tc>
          <w:tcPr>
            <w:tcW w:w="2353" w:type="pct"/>
          </w:tcPr>
          <w:p>
            <w:pPr>
              <w:ind w:firstLine="420" w:firstLineChars="200"/>
              <w:rPr>
                <w:rFonts w:ascii="宋体" w:hAnsi="宋体" w:eastAsia="宋体"/>
                <w:color w:val="FF0000"/>
                <w:szCs w:val="21"/>
              </w:rPr>
            </w:pPr>
            <w:r>
              <w:rPr>
                <w:rFonts w:hint="eastAsia" w:ascii="宋体" w:hAnsi="宋体" w:eastAsia="宋体"/>
                <w:color w:val="FF0000"/>
                <w:szCs w:val="21"/>
              </w:rPr>
              <w:t>本工程电梯机房、电缆竖井采用悬挂式超细干粉自动灭火装置。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vAlign w:val="center"/>
          </w:tcPr>
          <w:p>
            <w:pPr>
              <w:ind w:firstLine="420" w:firstLineChars="200"/>
              <w:rPr>
                <w:rFonts w:ascii="宋体" w:hAnsi="宋体" w:eastAsia="宋体"/>
                <w:szCs w:val="21"/>
              </w:rPr>
            </w:pPr>
            <w:r>
              <w:rPr>
                <w:rFonts w:hint="eastAsia" w:ascii="宋体" w:hAnsi="宋体" w:eastAsia="宋体"/>
                <w:szCs w:val="21"/>
              </w:rPr>
              <w:t>第十七条 厨房应设置厨房自动灭火装置。</w:t>
            </w:r>
          </w:p>
        </w:tc>
        <w:tc>
          <w:tcPr>
            <w:tcW w:w="2353" w:type="pct"/>
          </w:tcPr>
          <w:p>
            <w:pPr>
              <w:ind w:firstLine="420" w:firstLineChars="200"/>
              <w:rPr>
                <w:rFonts w:ascii="宋体" w:hAnsi="宋体" w:eastAsia="宋体"/>
                <w:color w:val="FF0000"/>
                <w:szCs w:val="21"/>
              </w:rPr>
            </w:pPr>
            <w:r>
              <w:rPr>
                <w:rFonts w:hint="eastAsia" w:ascii="宋体" w:hAnsi="宋体" w:eastAsia="宋体"/>
                <w:color w:val="FF0000"/>
                <w:szCs w:val="21"/>
              </w:rPr>
              <w:t>本工程高层主体内无厨房设计。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vAlign w:val="top"/>
          </w:tcPr>
          <w:p>
            <w:pPr>
              <w:ind w:firstLine="420" w:firstLineChars="200"/>
              <w:rPr>
                <w:rFonts w:ascii="宋体" w:hAnsi="宋体" w:eastAsia="宋体"/>
                <w:szCs w:val="21"/>
              </w:rPr>
            </w:pPr>
            <w:r>
              <w:rPr>
                <w:rFonts w:hint="eastAsia" w:ascii="宋体" w:hAnsi="宋体" w:eastAsia="宋体"/>
                <w:szCs w:val="21"/>
              </w:rPr>
              <w:t>第十八条 在楼梯间前室和设置室内消火栓的消防电梯前室通向走道的墙体下部，应设置消防水带穿越孔。消防水带穿越孔平时应处于封闭状态，并应在前室一侧设置明显标志。</w:t>
            </w:r>
          </w:p>
        </w:tc>
        <w:tc>
          <w:tcPr>
            <w:tcW w:w="2353" w:type="pct"/>
          </w:tcPr>
          <w:p>
            <w:pPr>
              <w:ind w:firstLine="420" w:firstLineChars="200"/>
              <w:rPr>
                <w:rFonts w:ascii="宋体" w:hAnsi="宋体" w:eastAsia="宋体"/>
                <w:color w:val="FF0000"/>
                <w:szCs w:val="21"/>
              </w:rPr>
            </w:pPr>
            <w:r>
              <w:rPr>
                <w:rFonts w:hint="eastAsia" w:ascii="宋体" w:hAnsi="宋体" w:eastAsia="宋体"/>
                <w:color w:val="FF0000"/>
                <w:szCs w:val="21"/>
              </w:rPr>
              <w:t>本工程楼梯间前室和设置室内消火栓的消防电梯前室设置消防水带穿越孔，130圆孔距地1m。平时处于封闭状态，并设置明显标志。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tcPr>
          <w:p>
            <w:pPr>
              <w:ind w:firstLine="420" w:firstLineChars="200"/>
              <w:rPr>
                <w:rFonts w:ascii="宋体" w:hAnsi="宋体" w:eastAsia="宋体"/>
                <w:szCs w:val="21"/>
              </w:rPr>
            </w:pPr>
            <w:r>
              <w:rPr>
                <w:rFonts w:hint="eastAsia" w:ascii="宋体" w:hAnsi="宋体" w:eastAsia="宋体"/>
                <w:szCs w:val="21"/>
              </w:rPr>
              <w:t>第十九条 防烟楼梯间及其前室应分别设置独立的机械加压送风系统。</w:t>
            </w:r>
          </w:p>
          <w:p>
            <w:pPr>
              <w:ind w:firstLine="420" w:firstLineChars="200"/>
              <w:rPr>
                <w:rFonts w:ascii="宋体" w:hAnsi="宋体" w:eastAsia="宋体"/>
                <w:szCs w:val="21"/>
              </w:rPr>
            </w:pPr>
            <w:r>
              <w:rPr>
                <w:rFonts w:hint="eastAsia" w:ascii="宋体" w:hAnsi="宋体" w:eastAsia="宋体"/>
                <w:szCs w:val="21"/>
              </w:rPr>
              <w:t>避难层的机械加压送风系统应独立设置，机械加压送风系统的室外进风口应至少在两个方向上设置。</w:t>
            </w:r>
          </w:p>
        </w:tc>
        <w:tc>
          <w:tcPr>
            <w:tcW w:w="2353" w:type="pct"/>
          </w:tcPr>
          <w:p>
            <w:pPr>
              <w:ind w:firstLine="420" w:firstLineChars="200"/>
              <w:rPr>
                <w:rFonts w:ascii="宋体" w:hAnsi="宋体" w:eastAsia="宋体"/>
                <w:color w:val="FF0000"/>
                <w:szCs w:val="21"/>
              </w:rPr>
            </w:pPr>
            <w:r>
              <w:rPr>
                <w:rFonts w:hint="eastAsia" w:ascii="宋体" w:hAnsi="宋体" w:eastAsia="宋体"/>
                <w:color w:val="FF0000"/>
                <w:szCs w:val="21"/>
              </w:rPr>
              <w:t>本工程防烟楼梯间与前室分别设置机械加压送风系统。避难层独立设置</w:t>
            </w:r>
            <w:r>
              <w:rPr>
                <w:rFonts w:hint="eastAsia" w:ascii="宋体" w:hAnsi="宋体" w:eastAsia="宋体"/>
                <w:color w:val="FF0000"/>
                <w:szCs w:val="21"/>
                <w:lang w:val="en-US" w:eastAsia="zh-CN"/>
              </w:rPr>
              <w:t>机械</w:t>
            </w:r>
            <w:r>
              <w:rPr>
                <w:rFonts w:hint="eastAsia" w:ascii="宋体" w:hAnsi="宋体" w:eastAsia="宋体"/>
                <w:color w:val="FF0000"/>
                <w:szCs w:val="21"/>
              </w:rPr>
              <w:t>加压送风系统，且</w:t>
            </w:r>
            <w:r>
              <w:rPr>
                <w:rFonts w:hint="eastAsia" w:ascii="宋体" w:hAnsi="宋体" w:eastAsia="宋体"/>
                <w:color w:val="FF0000"/>
                <w:szCs w:val="21"/>
                <w:lang w:val="en-US" w:eastAsia="zh-CN"/>
              </w:rPr>
              <w:t>室外</w:t>
            </w:r>
            <w:r>
              <w:rPr>
                <w:rFonts w:hint="eastAsia" w:ascii="宋体" w:hAnsi="宋体" w:eastAsia="宋体"/>
                <w:color w:val="FF0000"/>
                <w:szCs w:val="21"/>
              </w:rPr>
              <w:t>进风口在2个方向上。</w:t>
            </w:r>
          </w:p>
          <w:p>
            <w:pP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tcPr>
          <w:p>
            <w:pPr>
              <w:ind w:firstLine="420" w:firstLineChars="200"/>
              <w:rPr>
                <w:rFonts w:ascii="宋体" w:hAnsi="宋体" w:eastAsia="宋体"/>
                <w:szCs w:val="21"/>
              </w:rPr>
            </w:pPr>
            <w:r>
              <w:rPr>
                <w:rFonts w:hint="eastAsia" w:ascii="宋体" w:hAnsi="宋体" w:eastAsia="宋体"/>
                <w:szCs w:val="21"/>
              </w:rPr>
              <w:t>第二十条 设置自然排烟设施的场所中，自然排烟口的有效开口面积不应小于该场所地面面积的5%。</w:t>
            </w:r>
          </w:p>
          <w:p>
            <w:pPr>
              <w:ind w:firstLine="420" w:firstLineChars="200"/>
              <w:rPr>
                <w:rFonts w:ascii="宋体" w:hAnsi="宋体" w:eastAsia="宋体"/>
                <w:szCs w:val="21"/>
              </w:rPr>
            </w:pPr>
            <w:r>
              <w:rPr>
                <w:rFonts w:hint="eastAsia" w:ascii="宋体" w:hAnsi="宋体" w:eastAsia="宋体"/>
                <w:szCs w:val="21"/>
              </w:rPr>
              <w:t>采用外窗自然通风防烟的避难区，其外窗应至少在两个朝向设置，总有效开口面积不应小于避难区地面面积的5%与避难区外墙面积的25%中的较大值。</w:t>
            </w:r>
          </w:p>
        </w:tc>
        <w:tc>
          <w:tcPr>
            <w:tcW w:w="2353" w:type="pct"/>
          </w:tcPr>
          <w:p>
            <w:pPr>
              <w:ind w:firstLine="420" w:firstLineChars="200"/>
              <w:rPr>
                <w:rFonts w:ascii="宋体" w:hAnsi="宋体" w:eastAsia="宋体"/>
                <w:szCs w:val="21"/>
              </w:rPr>
            </w:pPr>
            <w:r>
              <w:rPr>
                <w:rFonts w:hint="eastAsia" w:ascii="宋体" w:hAnsi="宋体" w:eastAsia="宋体"/>
                <w:color w:val="FF0000"/>
                <w:szCs w:val="21"/>
              </w:rPr>
              <w:t>本工程高层主体全部采用机械排烟设施。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tcPr>
          <w:p>
            <w:pPr>
              <w:ind w:firstLine="420" w:firstLineChars="200"/>
              <w:rPr>
                <w:rFonts w:ascii="宋体" w:hAnsi="宋体" w:eastAsia="宋体"/>
                <w:szCs w:val="21"/>
              </w:rPr>
            </w:pPr>
            <w:r>
              <w:rPr>
                <w:rFonts w:hint="eastAsia" w:ascii="宋体" w:hAnsi="宋体" w:eastAsia="宋体"/>
                <w:szCs w:val="21"/>
              </w:rPr>
              <w:t>第二十一条 机械排烟系统竖向应按避难层分段设计。沿水平方向布置的机械排烟系统，应按每个防火分区独立设置。机械排烟系统不应与通风空气调节系统合用。</w:t>
            </w:r>
          </w:p>
          <w:p>
            <w:pPr>
              <w:ind w:firstLine="420" w:firstLineChars="200"/>
              <w:rPr>
                <w:rFonts w:ascii="宋体" w:hAnsi="宋体" w:eastAsia="宋体"/>
                <w:szCs w:val="21"/>
              </w:rPr>
            </w:pPr>
            <w:r>
              <w:rPr>
                <w:rFonts w:hint="eastAsia" w:ascii="宋体" w:hAnsi="宋体" w:eastAsia="宋体"/>
                <w:szCs w:val="21"/>
              </w:rPr>
              <w:t>核心筒周围的环形疏散走道应设置独立的防烟分区；在排烟管道穿越环形疏散走道分隔墙体的部位，应设置280℃时能自动关闭的排烟防火阀。</w:t>
            </w:r>
          </w:p>
        </w:tc>
        <w:tc>
          <w:tcPr>
            <w:tcW w:w="2353" w:type="pct"/>
          </w:tcPr>
          <w:p>
            <w:pPr>
              <w:ind w:firstLine="420" w:firstLineChars="200"/>
              <w:rPr>
                <w:rFonts w:hint="eastAsia" w:ascii="宋体" w:hAnsi="宋体" w:eastAsia="宋体"/>
                <w:color w:val="FF0000"/>
                <w:szCs w:val="21"/>
              </w:rPr>
            </w:pPr>
            <w:r>
              <w:rPr>
                <w:rFonts w:hint="eastAsia" w:ascii="宋体" w:hAnsi="宋体" w:eastAsia="宋体"/>
                <w:color w:val="FF0000"/>
                <w:szCs w:val="21"/>
              </w:rPr>
              <w:t>本工程机械排烟系统竖向按避难层分段设计，沿水平方向布置的机械排烟系统按每个防火分区独立设置，不与通风</w:t>
            </w:r>
            <w:r>
              <w:rPr>
                <w:rFonts w:hint="eastAsia" w:ascii="宋体" w:hAnsi="宋体" w:eastAsia="宋体"/>
                <w:color w:val="FF0000"/>
                <w:szCs w:val="21"/>
                <w:lang w:val="en-US" w:eastAsia="zh-CN"/>
              </w:rPr>
              <w:t>空气</w:t>
            </w:r>
            <w:r>
              <w:rPr>
                <w:rFonts w:hint="eastAsia" w:ascii="宋体" w:hAnsi="宋体" w:eastAsia="宋体"/>
                <w:color w:val="FF0000"/>
                <w:szCs w:val="21"/>
              </w:rPr>
              <w:t>调节系统合用。</w:t>
            </w:r>
          </w:p>
          <w:p>
            <w:pPr>
              <w:ind w:firstLine="420" w:firstLineChars="200"/>
              <w:rPr>
                <w:rFonts w:ascii="宋体" w:hAnsi="宋体" w:eastAsia="宋体"/>
                <w:color w:val="FF0000"/>
                <w:szCs w:val="21"/>
              </w:rPr>
            </w:pPr>
            <w:r>
              <w:rPr>
                <w:rFonts w:hint="eastAsia" w:ascii="宋体" w:hAnsi="宋体" w:eastAsia="宋体"/>
                <w:color w:val="FF0000"/>
                <w:szCs w:val="21"/>
              </w:rPr>
              <w:t>环形疏散走道设置独立的防烟分区；按</w:t>
            </w:r>
            <w:r>
              <w:rPr>
                <w:rFonts w:hint="eastAsia" w:ascii="宋体" w:hAnsi="宋体" w:eastAsia="宋体"/>
                <w:color w:val="FF0000"/>
                <w:szCs w:val="21"/>
                <w:lang w:val="en-US" w:eastAsia="zh-CN"/>
              </w:rPr>
              <w:t>要</w:t>
            </w:r>
            <w:r>
              <w:rPr>
                <w:rFonts w:hint="eastAsia" w:ascii="宋体" w:hAnsi="宋体" w:eastAsia="宋体"/>
                <w:color w:val="FF0000"/>
                <w:szCs w:val="21"/>
              </w:rPr>
              <w:t>求设置排烟防火阀。</w:t>
            </w:r>
          </w:p>
          <w:p>
            <w:pP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tcPr>
          <w:p>
            <w:pPr>
              <w:ind w:firstLine="420" w:firstLineChars="200"/>
              <w:rPr>
                <w:rFonts w:ascii="宋体" w:hAnsi="宋体" w:eastAsia="宋体"/>
                <w:szCs w:val="21"/>
              </w:rPr>
            </w:pPr>
            <w:r>
              <w:rPr>
                <w:rFonts w:hint="eastAsia" w:ascii="宋体" w:hAnsi="宋体" w:eastAsia="宋体"/>
                <w:szCs w:val="21"/>
              </w:rPr>
              <w:t xml:space="preserve">第二十二条 水平穿越防火分区或避难区的防烟或排烟管道、未设置在管井内的加压送风管道或排烟管道、与排烟管道布置在同一管井内的加压送风管道或补风管道，其耐火极限不应低于1.50h。 </w:t>
            </w:r>
          </w:p>
          <w:p>
            <w:pPr>
              <w:ind w:firstLine="420" w:firstLineChars="200"/>
              <w:rPr>
                <w:rFonts w:ascii="宋体" w:hAnsi="宋体" w:eastAsia="宋体"/>
                <w:szCs w:val="21"/>
              </w:rPr>
            </w:pPr>
            <w:r>
              <w:rPr>
                <w:rFonts w:hint="eastAsia" w:ascii="宋体" w:hAnsi="宋体" w:eastAsia="宋体"/>
                <w:szCs w:val="21"/>
              </w:rPr>
              <w:t>排烟管道严禁穿越或设置在疏散楼梯间及其前室、消防电梯前室或合用前室内。</w:t>
            </w:r>
          </w:p>
        </w:tc>
        <w:tc>
          <w:tcPr>
            <w:tcW w:w="2353" w:type="pct"/>
          </w:tcPr>
          <w:p>
            <w:pPr>
              <w:ind w:firstLine="420" w:firstLineChars="200"/>
              <w:rPr>
                <w:rFonts w:ascii="宋体" w:hAnsi="宋体" w:eastAsia="宋体"/>
                <w:color w:val="FF0000"/>
                <w:szCs w:val="21"/>
              </w:rPr>
            </w:pPr>
            <w:r>
              <w:rPr>
                <w:rFonts w:hint="eastAsia" w:ascii="宋体" w:hAnsi="宋体" w:eastAsia="宋体"/>
                <w:color w:val="FF0000"/>
                <w:szCs w:val="21"/>
              </w:rPr>
              <w:t>本工程避难区的防烟或排烟管道、未设置在管井内的加压送风管道或排烟管道、与排烟管道布置在同一管井内的加压送风管道或补风管道，采用防火板围合，耐火极限不小于1.50h。</w:t>
            </w:r>
          </w:p>
          <w:p>
            <w:pP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tcPr>
          <w:p>
            <w:pPr>
              <w:ind w:firstLine="420" w:firstLineChars="200"/>
              <w:rPr>
                <w:rFonts w:ascii="宋体" w:hAnsi="宋体" w:eastAsia="宋体"/>
                <w:szCs w:val="21"/>
              </w:rPr>
            </w:pPr>
            <w:r>
              <w:rPr>
                <w:rFonts w:hint="eastAsia" w:ascii="宋体" w:hAnsi="宋体" w:eastAsia="宋体"/>
                <w:szCs w:val="21"/>
              </w:rPr>
              <w:t>第二十三条 火灾自动报警系统应符合下列规定：</w:t>
            </w:r>
          </w:p>
          <w:p>
            <w:pPr>
              <w:ind w:firstLine="420" w:firstLineChars="200"/>
              <w:rPr>
                <w:rFonts w:ascii="宋体" w:hAnsi="宋体" w:eastAsia="宋体"/>
                <w:szCs w:val="21"/>
              </w:rPr>
            </w:pPr>
            <w:r>
              <w:rPr>
                <w:rFonts w:ascii="宋体" w:hAnsi="宋体" w:eastAsia="宋体"/>
                <w:szCs w:val="21"/>
              </w:rPr>
              <w:t xml:space="preserve">1 </w:t>
            </w:r>
            <w:r>
              <w:rPr>
                <w:rFonts w:hint="eastAsia" w:ascii="宋体" w:hAnsi="宋体" w:eastAsia="宋体"/>
                <w:szCs w:val="21"/>
              </w:rPr>
              <w:t>系统的消防联动控制总线应采用环形结构；</w:t>
            </w:r>
          </w:p>
          <w:p>
            <w:pPr>
              <w:ind w:firstLine="420" w:firstLineChars="200"/>
              <w:rPr>
                <w:rFonts w:ascii="宋体" w:hAnsi="宋体" w:eastAsia="宋体"/>
                <w:szCs w:val="21"/>
              </w:rPr>
            </w:pPr>
            <w:r>
              <w:rPr>
                <w:rFonts w:ascii="宋体" w:hAnsi="宋体" w:eastAsia="宋体"/>
                <w:szCs w:val="21"/>
              </w:rPr>
              <w:t xml:space="preserve">2 </w:t>
            </w:r>
            <w:r>
              <w:rPr>
                <w:rFonts w:hint="eastAsia" w:ascii="宋体" w:hAnsi="宋体" w:eastAsia="宋体"/>
                <w:szCs w:val="21"/>
              </w:rPr>
              <w:t>应接入城市消防远程监控系统；</w:t>
            </w:r>
          </w:p>
          <w:p>
            <w:pPr>
              <w:ind w:firstLine="420" w:firstLineChars="200"/>
              <w:rPr>
                <w:rFonts w:ascii="宋体" w:hAnsi="宋体" w:eastAsia="宋体"/>
                <w:szCs w:val="21"/>
              </w:rPr>
            </w:pPr>
            <w:r>
              <w:rPr>
                <w:rFonts w:ascii="宋体" w:hAnsi="宋体" w:eastAsia="宋体"/>
                <w:szCs w:val="21"/>
              </w:rPr>
              <w:t xml:space="preserve">3 </w:t>
            </w:r>
            <w:r>
              <w:rPr>
                <w:rFonts w:hint="eastAsia" w:ascii="宋体" w:hAnsi="宋体" w:eastAsia="宋体"/>
                <w:szCs w:val="21"/>
              </w:rPr>
              <w:t>旅馆客房内设置的火灾探测器应具有声警报功能；</w:t>
            </w:r>
          </w:p>
          <w:p>
            <w:pPr>
              <w:ind w:firstLine="420" w:firstLineChars="200"/>
              <w:rPr>
                <w:rFonts w:ascii="宋体" w:hAnsi="宋体" w:eastAsia="宋体"/>
                <w:szCs w:val="21"/>
              </w:rPr>
            </w:pPr>
            <w:r>
              <w:rPr>
                <w:rFonts w:ascii="宋体" w:hAnsi="宋体" w:eastAsia="宋体"/>
                <w:szCs w:val="21"/>
              </w:rPr>
              <w:t xml:space="preserve">4 </w:t>
            </w:r>
            <w:r>
              <w:rPr>
                <w:rFonts w:hint="eastAsia" w:ascii="宋体" w:hAnsi="宋体" w:eastAsia="宋体"/>
                <w:szCs w:val="21"/>
              </w:rPr>
              <w:t>电梯井的顶部、电缆井应设置感烟火灾探测器；</w:t>
            </w:r>
          </w:p>
          <w:p>
            <w:pPr>
              <w:ind w:firstLine="420" w:firstLineChars="200"/>
              <w:rPr>
                <w:rFonts w:ascii="宋体" w:hAnsi="宋体" w:eastAsia="宋体"/>
                <w:szCs w:val="21"/>
              </w:rPr>
            </w:pPr>
            <w:r>
              <w:rPr>
                <w:rFonts w:ascii="宋体" w:hAnsi="宋体" w:eastAsia="宋体"/>
                <w:szCs w:val="21"/>
              </w:rPr>
              <w:t xml:space="preserve">5 </w:t>
            </w:r>
            <w:r>
              <w:rPr>
                <w:rFonts w:hint="eastAsia" w:ascii="宋体" w:hAnsi="宋体" w:eastAsia="宋体"/>
                <w:szCs w:val="21"/>
              </w:rPr>
              <w:t>旅馆客房及公共建筑中经常有人停留且建筑面积大于100㎡的房间内应设置消防应急广播扬声器；</w:t>
            </w:r>
          </w:p>
          <w:p>
            <w:pPr>
              <w:ind w:firstLine="420" w:firstLineChars="200"/>
              <w:rPr>
                <w:rFonts w:ascii="宋体" w:hAnsi="宋体" w:eastAsia="宋体"/>
                <w:szCs w:val="21"/>
              </w:rPr>
            </w:pPr>
            <w:r>
              <w:rPr>
                <w:rFonts w:ascii="宋体" w:hAnsi="宋体" w:eastAsia="宋体"/>
                <w:szCs w:val="21"/>
              </w:rPr>
              <w:t xml:space="preserve">6 </w:t>
            </w:r>
            <w:r>
              <w:rPr>
                <w:rFonts w:hint="eastAsia" w:ascii="宋体" w:hAnsi="宋体" w:eastAsia="宋体"/>
                <w:szCs w:val="21"/>
              </w:rPr>
              <w:t>疏散楼梯间内每层应设置1部消防专用电话分机，每2层应设置一个消防应急广播扬声器；</w:t>
            </w:r>
          </w:p>
          <w:p>
            <w:pPr>
              <w:ind w:firstLine="420" w:firstLineChars="200"/>
              <w:rPr>
                <w:rFonts w:ascii="宋体" w:hAnsi="宋体" w:eastAsia="宋体"/>
                <w:szCs w:val="21"/>
              </w:rPr>
            </w:pPr>
            <w:r>
              <w:rPr>
                <w:rFonts w:ascii="宋体" w:hAnsi="宋体" w:eastAsia="宋体"/>
                <w:szCs w:val="21"/>
              </w:rPr>
              <w:t xml:space="preserve">7 </w:t>
            </w:r>
            <w:r>
              <w:rPr>
                <w:rFonts w:hint="eastAsia" w:ascii="宋体" w:hAnsi="宋体" w:eastAsia="宋体"/>
                <w:szCs w:val="21"/>
              </w:rPr>
              <w:t>避难层（间）、辅助疏散电梯的</w:t>
            </w:r>
            <w:r>
              <w:rPr>
                <w:rFonts w:hint="eastAsia" w:ascii="宋体" w:hAnsi="宋体" w:eastAsia="宋体"/>
                <w:szCs w:val="21"/>
                <w:lang w:val="en-US" w:eastAsia="zh-CN"/>
              </w:rPr>
              <w:t>轿厢</w:t>
            </w:r>
            <w:r>
              <w:rPr>
                <w:rFonts w:hint="eastAsia" w:ascii="宋体" w:hAnsi="宋体" w:eastAsia="宋体"/>
                <w:szCs w:val="21"/>
              </w:rPr>
              <w:t>及其停靠层的前室内应设置视频监控系统，视频监控信号应接入消防控制室，视频监控系统的供电回路应符合消防供电的要求；</w:t>
            </w:r>
          </w:p>
          <w:p>
            <w:pPr>
              <w:ind w:firstLine="420" w:firstLineChars="200"/>
              <w:rPr>
                <w:rFonts w:ascii="宋体" w:hAnsi="宋体" w:eastAsia="宋体"/>
                <w:szCs w:val="21"/>
              </w:rPr>
            </w:pPr>
            <w:r>
              <w:rPr>
                <w:rFonts w:ascii="宋体" w:hAnsi="宋体" w:eastAsia="宋体"/>
                <w:szCs w:val="21"/>
              </w:rPr>
              <w:t xml:space="preserve">8 </w:t>
            </w:r>
            <w:r>
              <w:rPr>
                <w:rFonts w:hint="eastAsia" w:ascii="宋体" w:hAnsi="宋体" w:eastAsia="宋体"/>
                <w:szCs w:val="21"/>
              </w:rPr>
              <w:t>消防控制室应设置在建筑的首层。</w:t>
            </w:r>
          </w:p>
        </w:tc>
        <w:tc>
          <w:tcPr>
            <w:tcW w:w="2353" w:type="pct"/>
          </w:tcPr>
          <w:p>
            <w:pPr>
              <w:ind w:firstLine="420" w:firstLineChars="200"/>
              <w:rPr>
                <w:rFonts w:ascii="宋体" w:hAnsi="宋体" w:eastAsia="宋体"/>
                <w:szCs w:val="21"/>
              </w:rPr>
            </w:pPr>
            <w:r>
              <w:rPr>
                <w:rFonts w:hint="eastAsia" w:ascii="宋体" w:hAnsi="宋体" w:eastAsia="宋体"/>
                <w:color w:val="FF0000"/>
                <w:szCs w:val="21"/>
              </w:rPr>
              <w:t>本工程无旅馆客房；高层塔楼火灾自动报警系统及疏散楼梯、消防控制室等设计</w:t>
            </w:r>
            <w:r>
              <w:rPr>
                <w:rFonts w:hint="eastAsia" w:ascii="宋体" w:hAnsi="宋体" w:eastAsia="宋体"/>
                <w:color w:val="FF0000"/>
                <w:szCs w:val="21"/>
                <w:lang w:val="en-US" w:eastAsia="zh-CN"/>
              </w:rPr>
              <w:t>均按</w:t>
            </w:r>
            <w:r>
              <w:rPr>
                <w:rFonts w:hint="eastAsia" w:ascii="宋体" w:hAnsi="宋体" w:eastAsia="宋体"/>
                <w:color w:val="FF0000"/>
                <w:szCs w:val="21"/>
              </w:rPr>
              <w:t>公消</w:t>
            </w:r>
            <w:r>
              <w:rPr>
                <w:rFonts w:ascii="宋体" w:hAnsi="宋体" w:eastAsia="宋体"/>
                <w:color w:val="FF0000"/>
                <w:szCs w:val="21"/>
              </w:rPr>
              <w:t>[2018]</w:t>
            </w:r>
            <w:r>
              <w:rPr>
                <w:rFonts w:hint="eastAsia" w:ascii="宋体" w:hAnsi="宋体" w:eastAsia="宋体"/>
                <w:color w:val="FF0000"/>
                <w:szCs w:val="21"/>
              </w:rPr>
              <w:t>5</w:t>
            </w:r>
            <w:r>
              <w:rPr>
                <w:rFonts w:ascii="宋体" w:hAnsi="宋体" w:eastAsia="宋体"/>
                <w:color w:val="FF0000"/>
                <w:szCs w:val="21"/>
              </w:rPr>
              <w:t>7号</w:t>
            </w:r>
            <w:r>
              <w:rPr>
                <w:rFonts w:hint="eastAsia" w:ascii="宋体" w:hAnsi="宋体" w:eastAsia="宋体"/>
                <w:color w:val="FF0000"/>
                <w:szCs w:val="21"/>
              </w:rPr>
              <w:t>的规定</w:t>
            </w:r>
            <w:r>
              <w:rPr>
                <w:rFonts w:hint="eastAsia" w:ascii="宋体" w:hAnsi="宋体" w:eastAsia="宋体"/>
                <w:color w:val="FF0000"/>
                <w:szCs w:val="21"/>
                <w:lang w:val="en-US" w:eastAsia="zh-CN"/>
              </w:rPr>
              <w:t>执行</w:t>
            </w:r>
            <w:r>
              <w:rPr>
                <w:rFonts w:hint="eastAsia" w:ascii="宋体" w:hAnsi="宋体" w:eastAsia="宋体"/>
                <w:color w:val="FF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tcPr>
          <w:p>
            <w:pPr>
              <w:ind w:firstLine="420" w:firstLineChars="200"/>
              <w:rPr>
                <w:rFonts w:ascii="宋体" w:hAnsi="宋体" w:eastAsia="宋体"/>
                <w:szCs w:val="21"/>
              </w:rPr>
            </w:pPr>
            <w:r>
              <w:rPr>
                <w:rFonts w:hint="eastAsia" w:ascii="宋体" w:hAnsi="宋体" w:eastAsia="宋体"/>
                <w:szCs w:val="21"/>
              </w:rPr>
              <w:t>第二十四条 消防用电应按一级负荷中特别重要的负荷供电。应急电源应采用柴油发电机组，柴油发电机组的消防供电回路应采用专用线路连接至专用母线段，连续供电时间不应小于3.0h</w:t>
            </w:r>
            <w:r>
              <w:rPr>
                <w:rFonts w:ascii="宋体" w:hAnsi="宋体" w:eastAsia="宋体"/>
                <w:szCs w:val="21"/>
              </w:rPr>
              <w:t>。</w:t>
            </w:r>
          </w:p>
        </w:tc>
        <w:tc>
          <w:tcPr>
            <w:tcW w:w="2353" w:type="pct"/>
          </w:tcPr>
          <w:p>
            <w:pPr>
              <w:ind w:firstLine="420" w:firstLineChars="200"/>
              <w:rPr>
                <w:rFonts w:ascii="宋体" w:hAnsi="宋体" w:eastAsia="宋体"/>
                <w:szCs w:val="21"/>
              </w:rPr>
            </w:pPr>
            <w:r>
              <w:rPr>
                <w:rFonts w:hint="eastAsia" w:ascii="宋体" w:hAnsi="宋体" w:eastAsia="宋体"/>
                <w:color w:val="FF0000"/>
                <w:szCs w:val="21"/>
              </w:rPr>
              <w:t>本工程消防用电、应急电源等设计</w:t>
            </w:r>
            <w:r>
              <w:rPr>
                <w:rFonts w:hint="eastAsia" w:ascii="宋体" w:hAnsi="宋体" w:eastAsia="宋体"/>
                <w:color w:val="FF0000"/>
                <w:szCs w:val="21"/>
                <w:lang w:val="en-US" w:eastAsia="zh-CN"/>
              </w:rPr>
              <w:t>按</w:t>
            </w:r>
            <w:r>
              <w:rPr>
                <w:rFonts w:hint="eastAsia" w:ascii="宋体" w:hAnsi="宋体" w:eastAsia="宋体"/>
                <w:color w:val="FF0000"/>
                <w:szCs w:val="21"/>
              </w:rPr>
              <w:t>公消</w:t>
            </w:r>
            <w:r>
              <w:rPr>
                <w:rFonts w:ascii="宋体" w:hAnsi="宋体" w:eastAsia="宋体"/>
                <w:color w:val="FF0000"/>
                <w:szCs w:val="21"/>
              </w:rPr>
              <w:t>[2018]</w:t>
            </w:r>
            <w:r>
              <w:rPr>
                <w:rFonts w:hint="eastAsia" w:ascii="宋体" w:hAnsi="宋体" w:eastAsia="宋体"/>
                <w:color w:val="FF0000"/>
                <w:szCs w:val="21"/>
              </w:rPr>
              <w:t>5</w:t>
            </w:r>
            <w:r>
              <w:rPr>
                <w:rFonts w:ascii="宋体" w:hAnsi="宋体" w:eastAsia="宋体"/>
                <w:color w:val="FF0000"/>
                <w:szCs w:val="21"/>
              </w:rPr>
              <w:t>7号</w:t>
            </w:r>
            <w:r>
              <w:rPr>
                <w:rFonts w:hint="eastAsia" w:ascii="宋体" w:hAnsi="宋体" w:eastAsia="宋体"/>
                <w:color w:val="FF0000"/>
                <w:szCs w:val="21"/>
              </w:rPr>
              <w:t>的规定</w:t>
            </w:r>
            <w:r>
              <w:rPr>
                <w:rFonts w:hint="eastAsia" w:ascii="宋体" w:hAnsi="宋体" w:eastAsia="宋体"/>
                <w:color w:val="FF0000"/>
                <w:szCs w:val="21"/>
                <w:lang w:val="en-US" w:eastAsia="zh-CN"/>
              </w:rPr>
              <w:t>执行</w:t>
            </w:r>
            <w:r>
              <w:rPr>
                <w:rFonts w:hint="eastAsia" w:ascii="宋体" w:hAnsi="宋体" w:eastAsia="宋体"/>
                <w:color w:val="FF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tcPr>
          <w:p>
            <w:pPr>
              <w:ind w:firstLine="420" w:firstLineChars="200"/>
              <w:rPr>
                <w:rFonts w:ascii="宋体" w:hAnsi="宋体" w:eastAsia="宋体"/>
                <w:szCs w:val="21"/>
              </w:rPr>
            </w:pPr>
            <w:r>
              <w:rPr>
                <w:rFonts w:hint="eastAsia" w:ascii="宋体" w:hAnsi="宋体" w:eastAsia="宋体"/>
                <w:szCs w:val="21"/>
              </w:rPr>
              <w:t>第二十五条 消防供配电线路应符合下列规定：</w:t>
            </w:r>
          </w:p>
          <w:p>
            <w:pPr>
              <w:ind w:firstLine="420" w:firstLineChars="200"/>
              <w:rPr>
                <w:rFonts w:ascii="宋体" w:hAnsi="宋体" w:eastAsia="宋体"/>
                <w:szCs w:val="21"/>
              </w:rPr>
            </w:pPr>
            <w:r>
              <w:rPr>
                <w:rFonts w:ascii="宋体" w:hAnsi="宋体" w:eastAsia="宋体"/>
                <w:szCs w:val="21"/>
              </w:rPr>
              <w:t xml:space="preserve">1 </w:t>
            </w:r>
            <w:r>
              <w:rPr>
                <w:rFonts w:hint="eastAsia" w:ascii="宋体" w:hAnsi="宋体" w:eastAsia="宋体"/>
                <w:szCs w:val="21"/>
              </w:rPr>
              <w:t>消防电梯和辅助疏散电梯的供电电线电缆应采用燃烧性能为A级、耐火时间不小于3.0h的耐火电线电缆，其他消防供配电电线电缆应采用燃烧性能不低于B1级，耐火时间不小于3.0h的耐火电线电缆。电线电缆的燃烧性能分级应符合现行国家标准《电缆及光缆燃烧性能分级》GB 31247的规定；</w:t>
            </w:r>
          </w:p>
          <w:p>
            <w:pPr>
              <w:ind w:firstLine="420" w:firstLineChars="200"/>
              <w:rPr>
                <w:rFonts w:ascii="宋体" w:hAnsi="宋体" w:eastAsia="宋体"/>
                <w:szCs w:val="21"/>
              </w:rPr>
            </w:pPr>
            <w:r>
              <w:rPr>
                <w:rFonts w:ascii="宋体" w:hAnsi="宋体" w:eastAsia="宋体"/>
                <w:szCs w:val="21"/>
              </w:rPr>
              <w:t xml:space="preserve">2 </w:t>
            </w:r>
            <w:r>
              <w:rPr>
                <w:rFonts w:hint="eastAsia" w:ascii="宋体" w:hAnsi="宋体" w:eastAsia="宋体"/>
                <w:szCs w:val="21"/>
              </w:rPr>
              <w:t>消防用电应采用双路由供电方式，其供配电干线应设置在不同的竖井内；</w:t>
            </w:r>
          </w:p>
          <w:p>
            <w:pPr>
              <w:ind w:firstLine="420" w:firstLineChars="200"/>
              <w:rPr>
                <w:rFonts w:ascii="宋体" w:hAnsi="宋体" w:eastAsia="宋体"/>
                <w:szCs w:val="21"/>
              </w:rPr>
            </w:pPr>
            <w:r>
              <w:rPr>
                <w:rFonts w:ascii="宋体" w:hAnsi="宋体" w:eastAsia="宋体"/>
                <w:szCs w:val="21"/>
              </w:rPr>
              <w:t xml:space="preserve">3 </w:t>
            </w:r>
            <w:r>
              <w:rPr>
                <w:rFonts w:hint="eastAsia" w:ascii="宋体" w:hAnsi="宋体" w:eastAsia="宋体"/>
                <w:szCs w:val="21"/>
              </w:rPr>
              <w:t>避难层的消防用电应采用专用回路供电，且不应与非避难楼层（区）共用配电干线。</w:t>
            </w:r>
          </w:p>
        </w:tc>
        <w:tc>
          <w:tcPr>
            <w:tcW w:w="2353" w:type="pct"/>
          </w:tcPr>
          <w:p>
            <w:pPr>
              <w:ind w:firstLine="420" w:firstLineChars="200"/>
              <w:rPr>
                <w:rFonts w:ascii="宋体" w:hAnsi="宋体" w:eastAsia="宋体"/>
                <w:color w:val="FF0000"/>
                <w:szCs w:val="21"/>
              </w:rPr>
            </w:pPr>
            <w:r>
              <w:rPr>
                <w:rFonts w:hint="eastAsia" w:ascii="宋体" w:hAnsi="宋体" w:eastAsia="宋体"/>
                <w:color w:val="FF0000"/>
                <w:szCs w:val="21"/>
              </w:rPr>
              <w:t>本工程所有消防设备的供电电缆均采用BTTZ矿物绝缘电缆，其燃烧性能为A级，耐火时间不小于3.0h。</w:t>
            </w:r>
          </w:p>
          <w:p>
            <w:pPr>
              <w:ind w:firstLine="420" w:firstLineChars="200"/>
              <w:jc w:val="left"/>
              <w:rPr>
                <w:rFonts w:ascii="宋体" w:hAnsi="宋体" w:eastAsia="宋体"/>
                <w:color w:val="FF0000"/>
                <w:szCs w:val="21"/>
              </w:rPr>
            </w:pPr>
          </w:p>
          <w:p>
            <w:pPr>
              <w:ind w:firstLine="420" w:firstLineChars="200"/>
              <w:jc w:val="left"/>
              <w:rPr>
                <w:rFonts w:ascii="宋体" w:hAnsi="宋体" w:eastAsia="宋体"/>
                <w:color w:val="FF0000"/>
                <w:szCs w:val="21"/>
              </w:rPr>
            </w:pPr>
          </w:p>
          <w:p>
            <w:pPr>
              <w:ind w:firstLine="420" w:firstLineChars="200"/>
              <w:jc w:val="left"/>
              <w:rPr>
                <w:rFonts w:ascii="宋体" w:hAnsi="宋体" w:eastAsia="宋体"/>
                <w:szCs w:val="21"/>
              </w:rPr>
            </w:pP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tcPr>
          <w:p>
            <w:pPr>
              <w:ind w:firstLine="420" w:firstLineChars="200"/>
              <w:rPr>
                <w:rFonts w:ascii="宋体" w:hAnsi="宋体" w:eastAsia="宋体"/>
                <w:szCs w:val="21"/>
              </w:rPr>
            </w:pPr>
            <w:r>
              <w:rPr>
                <w:rFonts w:hint="eastAsia" w:ascii="宋体" w:hAnsi="宋体" w:eastAsia="宋体"/>
                <w:szCs w:val="21"/>
              </w:rPr>
              <w:t>第二十六条 非消防用电线电缆的燃烧性能不应低于B1级。非消防用电负荷应设置电气火灾监控系统。</w:t>
            </w:r>
          </w:p>
        </w:tc>
        <w:tc>
          <w:tcPr>
            <w:tcW w:w="2353" w:type="pct"/>
          </w:tcPr>
          <w:p>
            <w:pPr>
              <w:ind w:firstLine="420" w:firstLineChars="200"/>
              <w:rPr>
                <w:rFonts w:ascii="宋体" w:hAnsi="宋体" w:eastAsia="宋体"/>
                <w:szCs w:val="21"/>
              </w:rPr>
            </w:pPr>
            <w:r>
              <w:rPr>
                <w:rFonts w:hint="eastAsia" w:ascii="宋体" w:hAnsi="宋体" w:eastAsia="宋体"/>
                <w:color w:val="FF0000"/>
                <w:szCs w:val="21"/>
              </w:rPr>
              <w:t>本工程非消防电缆采用WDZ-YJY型，非消防电线采用WDZ-BYJ型，其燃烧性能均不低于B1级。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7" w:type="pct"/>
          </w:tcPr>
          <w:p>
            <w:pPr>
              <w:ind w:firstLine="420" w:firstLineChars="200"/>
              <w:rPr>
                <w:rFonts w:ascii="宋体" w:hAnsi="宋体" w:eastAsia="宋体"/>
                <w:szCs w:val="21"/>
              </w:rPr>
            </w:pPr>
            <w:r>
              <w:rPr>
                <w:rFonts w:hint="eastAsia" w:ascii="宋体" w:hAnsi="宋体" w:eastAsia="宋体"/>
                <w:szCs w:val="21"/>
              </w:rPr>
              <w:t>第二十七条 消防水泵房、消防控制室、消防电梯及其前室、辅助疏散电梯及其前室、疏散楼梯间及其前室、避难层（间）的应急照明和灯光疏散指示标志，应采用独立的供配电回路。</w:t>
            </w:r>
          </w:p>
          <w:p>
            <w:pPr>
              <w:ind w:firstLine="420" w:firstLineChars="200"/>
              <w:rPr>
                <w:rFonts w:ascii="宋体" w:hAnsi="宋体" w:eastAsia="宋体"/>
                <w:szCs w:val="21"/>
              </w:rPr>
            </w:pPr>
            <w:r>
              <w:rPr>
                <w:rFonts w:hint="eastAsia" w:ascii="宋体" w:hAnsi="宋体" w:eastAsia="宋体"/>
                <w:szCs w:val="21"/>
              </w:rPr>
              <w:t>疏散照明的地面最低水平照度，对于疏散走道不应低于5.0lx；对于人员密集场所、避难层（间）、楼梯间、前室或合用前室、避难走道不应低于10.0lx。</w:t>
            </w:r>
          </w:p>
          <w:p>
            <w:pPr>
              <w:ind w:firstLine="420" w:firstLineChars="200"/>
              <w:rPr>
                <w:rFonts w:ascii="宋体" w:hAnsi="宋体" w:eastAsia="宋体"/>
                <w:szCs w:val="21"/>
              </w:rPr>
            </w:pPr>
            <w:r>
              <w:rPr>
                <w:rFonts w:hint="eastAsia" w:ascii="宋体" w:hAnsi="宋体" w:eastAsia="宋体"/>
                <w:szCs w:val="21"/>
              </w:rPr>
              <w:t>建筑内不应采用可变换方向的疏散指示标志。</w:t>
            </w:r>
          </w:p>
        </w:tc>
        <w:tc>
          <w:tcPr>
            <w:tcW w:w="2353" w:type="pct"/>
          </w:tcPr>
          <w:p>
            <w:pPr>
              <w:ind w:firstLine="420" w:firstLineChars="200"/>
              <w:rPr>
                <w:rFonts w:ascii="宋体" w:hAnsi="宋体" w:eastAsia="宋体"/>
                <w:szCs w:val="21"/>
              </w:rPr>
            </w:pPr>
            <w:r>
              <w:rPr>
                <w:rFonts w:hint="eastAsia" w:ascii="宋体" w:hAnsi="宋体" w:eastAsia="宋体"/>
                <w:color w:val="FF0000"/>
                <w:szCs w:val="21"/>
              </w:rPr>
              <w:t>本工程消防水泵房、消防控制室等的应急照明和灯光疏散指示标志</w:t>
            </w:r>
            <w:r>
              <w:rPr>
                <w:rFonts w:hint="eastAsia" w:ascii="宋体" w:hAnsi="宋体" w:eastAsia="宋体"/>
                <w:color w:val="FF0000"/>
                <w:szCs w:val="21"/>
                <w:lang w:val="en-US" w:eastAsia="zh-CN"/>
              </w:rPr>
              <w:t>设计按</w:t>
            </w:r>
            <w:r>
              <w:rPr>
                <w:rFonts w:hint="eastAsia" w:ascii="宋体" w:hAnsi="宋体" w:eastAsia="宋体"/>
                <w:color w:val="FF0000"/>
                <w:szCs w:val="21"/>
              </w:rPr>
              <w:t>公消</w:t>
            </w:r>
            <w:r>
              <w:rPr>
                <w:rFonts w:ascii="宋体" w:hAnsi="宋体" w:eastAsia="宋体"/>
                <w:color w:val="FF0000"/>
                <w:szCs w:val="21"/>
              </w:rPr>
              <w:t>[2018]</w:t>
            </w:r>
            <w:r>
              <w:rPr>
                <w:rFonts w:hint="eastAsia" w:ascii="宋体" w:hAnsi="宋体" w:eastAsia="宋体"/>
                <w:color w:val="FF0000"/>
                <w:szCs w:val="21"/>
              </w:rPr>
              <w:t>5</w:t>
            </w:r>
            <w:r>
              <w:rPr>
                <w:rFonts w:ascii="宋体" w:hAnsi="宋体" w:eastAsia="宋体"/>
                <w:color w:val="FF0000"/>
                <w:szCs w:val="21"/>
              </w:rPr>
              <w:t>7号</w:t>
            </w:r>
            <w:r>
              <w:rPr>
                <w:rFonts w:hint="eastAsia" w:ascii="宋体" w:hAnsi="宋体" w:eastAsia="宋体"/>
                <w:color w:val="FF0000"/>
                <w:szCs w:val="21"/>
              </w:rPr>
              <w:t>的规定</w:t>
            </w:r>
            <w:r>
              <w:rPr>
                <w:rFonts w:hint="eastAsia" w:ascii="宋体" w:hAnsi="宋体" w:eastAsia="宋体"/>
                <w:color w:val="FF0000"/>
                <w:szCs w:val="21"/>
                <w:lang w:val="en-US" w:eastAsia="zh-CN"/>
              </w:rPr>
              <w:t>执行</w:t>
            </w:r>
            <w:r>
              <w:rPr>
                <w:rFonts w:hint="eastAsia" w:ascii="宋体" w:hAnsi="宋体" w:eastAsia="宋体"/>
                <w:color w:val="FF0000"/>
                <w:szCs w:val="21"/>
              </w:rPr>
              <w:t>。</w:t>
            </w:r>
          </w:p>
        </w:tc>
      </w:tr>
    </w:tbl>
    <w:p>
      <w:pPr>
        <w:pStyle w:val="28"/>
        <w:spacing w:before="156" w:beforeLines="50" w:line="360" w:lineRule="auto"/>
        <w:ind w:firstLine="0"/>
        <w:rPr>
          <w:rFonts w:eastAsia="PMingLiU"/>
          <w:color w:val="FF0000"/>
          <w:sz w:val="24"/>
        </w:rPr>
      </w:pPr>
      <w:r>
        <w:rPr>
          <w:rFonts w:hint="eastAsia"/>
          <w:sz w:val="24"/>
          <w:lang w:eastAsia="zh-CN"/>
        </w:rPr>
        <w:t>7.</w:t>
      </w:r>
      <w:r>
        <w:rPr>
          <w:rFonts w:eastAsia="PMingLiU"/>
          <w:sz w:val="24"/>
        </w:rPr>
        <w:t xml:space="preserve">2 </w:t>
      </w:r>
      <w:r>
        <w:rPr>
          <w:rFonts w:hint="eastAsia" w:asciiTheme="minorEastAsia" w:hAnsiTheme="minorEastAsia" w:eastAsiaTheme="minorEastAsia"/>
          <w:sz w:val="24"/>
        </w:rPr>
        <w:t>除上述按</w:t>
      </w:r>
      <w:r>
        <w:rPr>
          <w:rFonts w:hint="eastAsia"/>
          <w:sz w:val="24"/>
        </w:rPr>
        <w:t>公消</w:t>
      </w:r>
      <w:r>
        <w:rPr>
          <w:sz w:val="24"/>
        </w:rPr>
        <w:t>[2018]</w:t>
      </w:r>
      <w:r>
        <w:rPr>
          <w:rFonts w:hint="eastAsia"/>
          <w:sz w:val="24"/>
        </w:rPr>
        <w:t>5</w:t>
      </w:r>
      <w:r>
        <w:rPr>
          <w:sz w:val="24"/>
        </w:rPr>
        <w:t>7号</w:t>
      </w:r>
      <w:r>
        <w:rPr>
          <w:rFonts w:asciiTheme="minorEastAsia" w:hAnsiTheme="minorEastAsia" w:eastAsiaTheme="minorEastAsia"/>
          <w:sz w:val="24"/>
        </w:rPr>
        <w:t>规定所采取的</w:t>
      </w:r>
      <w:r>
        <w:rPr>
          <w:rFonts w:hint="eastAsia" w:asciiTheme="minorEastAsia" w:hAnsiTheme="minorEastAsia" w:eastAsiaTheme="minorEastAsia"/>
          <w:sz w:val="24"/>
          <w:lang w:val="en-US" w:eastAsia="zh-CN"/>
        </w:rPr>
        <w:t>防火</w:t>
      </w:r>
      <w:r>
        <w:rPr>
          <w:rFonts w:hint="eastAsia" w:asciiTheme="minorEastAsia" w:hAnsiTheme="minorEastAsia" w:eastAsiaTheme="minorEastAsia"/>
          <w:sz w:val="24"/>
        </w:rPr>
        <w:t>措施以外，其他消防加强性技术措施如下</w:t>
      </w:r>
      <w:r>
        <w:rPr>
          <w:rFonts w:hint="eastAsia"/>
          <w:sz w:val="24"/>
        </w:rPr>
        <w:t>：</w:t>
      </w:r>
    </w:p>
    <w:p>
      <w:pPr>
        <w:pStyle w:val="28"/>
        <w:spacing w:line="360" w:lineRule="auto"/>
        <w:ind w:firstLine="0"/>
        <w:jc w:val="left"/>
        <w:rPr>
          <w:rFonts w:eastAsia="PMingLiU" w:cs="仿宋" w:asciiTheme="minorEastAsia" w:hAnsiTheme="minorEastAsia"/>
          <w:color w:val="FF0000"/>
          <w:sz w:val="24"/>
          <w:szCs w:val="24"/>
        </w:rPr>
      </w:pPr>
      <w:r>
        <w:rPr>
          <w:rFonts w:cs="仿宋" w:asciiTheme="minorEastAsia" w:hAnsiTheme="minorEastAsia"/>
          <w:color w:val="FF0000"/>
          <w:sz w:val="24"/>
          <w:szCs w:val="24"/>
        </w:rPr>
        <w:t>……</w:t>
      </w:r>
    </w:p>
    <w:p>
      <w:pPr>
        <w:pStyle w:val="28"/>
        <w:snapToGrid w:val="0"/>
        <w:spacing w:line="360" w:lineRule="auto"/>
        <w:ind w:firstLine="240" w:firstLineChars="100"/>
        <w:jc w:val="left"/>
        <w:rPr>
          <w:rFonts w:eastAsia="PMingLiU" w:cs="仿宋" w:asciiTheme="minorEastAsia" w:hAnsiTheme="minorEastAsia"/>
          <w:color w:val="FF0000"/>
          <w:sz w:val="24"/>
          <w:szCs w:val="24"/>
        </w:rPr>
      </w:pPr>
    </w:p>
    <w:p>
      <w:pPr>
        <w:pStyle w:val="28"/>
        <w:snapToGrid w:val="0"/>
        <w:spacing w:line="360" w:lineRule="auto"/>
        <w:ind w:firstLine="240" w:firstLineChars="100"/>
        <w:jc w:val="left"/>
        <w:rPr>
          <w:rFonts w:eastAsia="PMingLiU" w:cs="仿宋" w:asciiTheme="minorEastAsia" w:hAnsiTheme="minorEastAsia"/>
          <w:color w:val="FF0000"/>
          <w:sz w:val="24"/>
          <w:szCs w:val="24"/>
        </w:rPr>
      </w:pPr>
    </w:p>
    <w:p>
      <w:pPr>
        <w:spacing w:line="360" w:lineRule="auto"/>
        <w:jc w:val="left"/>
        <w:rPr>
          <w:rFonts w:ascii="黑体" w:hAnsi="黑体" w:eastAsia="黑体" w:cs="方正大标宋_GBK"/>
          <w:sz w:val="30"/>
          <w:szCs w:val="30"/>
          <w:lang w:bidi="zh-CN"/>
        </w:rPr>
      </w:pPr>
    </w:p>
    <w:p>
      <w:pPr>
        <w:spacing w:line="360" w:lineRule="auto"/>
        <w:jc w:val="left"/>
        <w:rPr>
          <w:rFonts w:ascii="黑体" w:hAnsi="黑体" w:eastAsia="黑体" w:cs="方正大标宋_GBK"/>
          <w:sz w:val="30"/>
          <w:szCs w:val="30"/>
          <w:lang w:val="zh-CN" w:bidi="zh-CN"/>
        </w:rPr>
      </w:pPr>
    </w:p>
    <w:p>
      <w:pPr>
        <w:spacing w:line="360" w:lineRule="auto"/>
        <w:ind w:firstLine="4200" w:firstLineChars="1500"/>
        <w:jc w:val="left"/>
        <w:rPr>
          <w:rFonts w:ascii="黑体" w:hAnsi="黑体" w:eastAsia="黑体"/>
          <w:color w:val="FF0000"/>
          <w:sz w:val="28"/>
          <w:szCs w:val="28"/>
        </w:rPr>
      </w:pPr>
    </w:p>
    <w:sectPr>
      <w:pgSz w:w="11906" w:h="16838"/>
      <w:pgMar w:top="1440" w:right="1797" w:bottom="1440" w:left="1797" w:header="851" w:footer="992" w:gutter="0"/>
      <w:cols w:space="425"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10609000101010101"/>
    <w:charset w:val="88"/>
    <w:family w:val="modern"/>
    <w:pitch w:val="default"/>
    <w:sig w:usb0="00000000" w:usb1="00000000" w:usb2="00000010" w:usb3="00000000" w:csb0="00100000" w:csb1="00000000"/>
  </w:font>
  <w:font w:name="方正姚体">
    <w:panose1 w:val="02010601030101010101"/>
    <w:charset w:val="86"/>
    <w:family w:val="auto"/>
    <w:pitch w:val="default"/>
    <w:sig w:usb0="00000003" w:usb1="080E0000" w:usb2="00000000" w:usb3="00000000" w:csb0="00040000" w:csb1="00000000"/>
  </w:font>
  <w:font w:name="方正大标宋_GBK">
    <w:altName w:val="宋体"/>
    <w:panose1 w:val="00000000000000000000"/>
    <w:charset w:val="86"/>
    <w:family w:val="auto"/>
    <w:pitch w:val="default"/>
    <w:sig w:usb0="00000000" w:usb1="00000000" w:usb2="00000000" w:usb3="00000000" w:csb0="00040000" w:csb1="00000000"/>
  </w:font>
  <w:font w:name="PMingLiU">
    <w:altName w:val="Microsoft JhengHei UI"/>
    <w:panose1 w:val="02010601000101010101"/>
    <w:charset w:val="88"/>
    <w:family w:val="auto"/>
    <w:pitch w:val="default"/>
    <w:sig w:usb0="00000000" w:usb1="00000000" w:usb2="00000010" w:usb3="00000000" w:csb0="00100000" w:csb1="00000000"/>
  </w:font>
  <w:font w:name="仿宋">
    <w:panose1 w:val="02010609060101010101"/>
    <w:charset w:val="86"/>
    <w:family w:val="modern"/>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1562106"/>
      <w:docPartObj>
        <w:docPartGallery w:val="autotext"/>
      </w:docPartObj>
    </w:sdtPr>
    <w:sdtContent>
      <w:p>
        <w:pPr>
          <w:pStyle w:val="7"/>
          <w:jc w:val="center"/>
        </w:pPr>
        <w:r>
          <w:fldChar w:fldCharType="begin"/>
        </w:r>
        <w:r>
          <w:instrText xml:space="preserve">PAGE   \* MERGEFORMAT</w:instrText>
        </w:r>
        <w:r>
          <w:fldChar w:fldCharType="separate"/>
        </w:r>
        <w:r>
          <w:rPr>
            <w:lang w:val="zh-CN"/>
          </w:rPr>
          <w:t>10</w:t>
        </w:r>
        <w:r>
          <w:fldChar w:fldCharType="end"/>
        </w:r>
      </w:p>
    </w:sdtContent>
  </w:sdt>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val="1"/>
  <w:bordersDoNotSurroundFooter w:val="1"/>
  <w:hideSpellingErrors/>
  <w:documentProtection w:enforcement="0"/>
  <w:defaultTabStop w:val="420"/>
  <w:drawingGridHorizontalSpacing w:val="105"/>
  <w:drawingGridVerticalSpacing w:val="156"/>
  <w:displayHorizontalDrawingGridEvery w:val="2"/>
  <w:displayVerticalDrawingGridEvery w:val="2"/>
  <w:noPunctuationKerning w:val="1"/>
  <w:characterSpacingControl w:val="doNotCompress"/>
  <w:footnotePr>
    <w:footnote w:id="0"/>
    <w:footnote w:id="1"/>
  </w:footnotePr>
  <w:endnotePr>
    <w:endnote w:id="0"/>
    <w:endnote w:id="1"/>
  </w:endnotePr>
  <w:compat>
    <w:spaceForUL/>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3F9"/>
    <w:rsid w:val="000044F0"/>
    <w:rsid w:val="000056C4"/>
    <w:rsid w:val="0001033B"/>
    <w:rsid w:val="00011E4A"/>
    <w:rsid w:val="000124A1"/>
    <w:rsid w:val="00015656"/>
    <w:rsid w:val="00015C4C"/>
    <w:rsid w:val="00015DFC"/>
    <w:rsid w:val="00017457"/>
    <w:rsid w:val="00017A3D"/>
    <w:rsid w:val="000218A2"/>
    <w:rsid w:val="00024087"/>
    <w:rsid w:val="00024AEB"/>
    <w:rsid w:val="00027033"/>
    <w:rsid w:val="00030FDC"/>
    <w:rsid w:val="00032239"/>
    <w:rsid w:val="00034D27"/>
    <w:rsid w:val="000364D3"/>
    <w:rsid w:val="00036650"/>
    <w:rsid w:val="00041533"/>
    <w:rsid w:val="00043238"/>
    <w:rsid w:val="0004502F"/>
    <w:rsid w:val="00047DB2"/>
    <w:rsid w:val="00050044"/>
    <w:rsid w:val="00055605"/>
    <w:rsid w:val="0005575A"/>
    <w:rsid w:val="00056951"/>
    <w:rsid w:val="0006074D"/>
    <w:rsid w:val="00061562"/>
    <w:rsid w:val="00063B0D"/>
    <w:rsid w:val="00064493"/>
    <w:rsid w:val="00064A9B"/>
    <w:rsid w:val="000658DF"/>
    <w:rsid w:val="000722D9"/>
    <w:rsid w:val="00072772"/>
    <w:rsid w:val="00074379"/>
    <w:rsid w:val="00075D43"/>
    <w:rsid w:val="000764D7"/>
    <w:rsid w:val="000769CA"/>
    <w:rsid w:val="000806CA"/>
    <w:rsid w:val="00080957"/>
    <w:rsid w:val="00083789"/>
    <w:rsid w:val="00083EDE"/>
    <w:rsid w:val="00085B25"/>
    <w:rsid w:val="00086147"/>
    <w:rsid w:val="00086713"/>
    <w:rsid w:val="00086E91"/>
    <w:rsid w:val="000875EB"/>
    <w:rsid w:val="00087AF0"/>
    <w:rsid w:val="00095A15"/>
    <w:rsid w:val="000A0155"/>
    <w:rsid w:val="000A0C3C"/>
    <w:rsid w:val="000A1716"/>
    <w:rsid w:val="000A2038"/>
    <w:rsid w:val="000A40A6"/>
    <w:rsid w:val="000A7A8D"/>
    <w:rsid w:val="000A7FAF"/>
    <w:rsid w:val="000B290E"/>
    <w:rsid w:val="000B47A1"/>
    <w:rsid w:val="000B7F1E"/>
    <w:rsid w:val="000C2D59"/>
    <w:rsid w:val="000C37AE"/>
    <w:rsid w:val="000C37FF"/>
    <w:rsid w:val="000C733D"/>
    <w:rsid w:val="000D25C9"/>
    <w:rsid w:val="000D7108"/>
    <w:rsid w:val="000D7F6C"/>
    <w:rsid w:val="000E07E0"/>
    <w:rsid w:val="000F0273"/>
    <w:rsid w:val="000F0601"/>
    <w:rsid w:val="000F2D0C"/>
    <w:rsid w:val="000F30DF"/>
    <w:rsid w:val="000F3315"/>
    <w:rsid w:val="000F5E79"/>
    <w:rsid w:val="000F6C89"/>
    <w:rsid w:val="00101AD5"/>
    <w:rsid w:val="00102274"/>
    <w:rsid w:val="00105D36"/>
    <w:rsid w:val="001102A7"/>
    <w:rsid w:val="0011091A"/>
    <w:rsid w:val="001169ED"/>
    <w:rsid w:val="00116A20"/>
    <w:rsid w:val="00121B73"/>
    <w:rsid w:val="001223E4"/>
    <w:rsid w:val="00122A69"/>
    <w:rsid w:val="00123452"/>
    <w:rsid w:val="00124314"/>
    <w:rsid w:val="00127ED8"/>
    <w:rsid w:val="00132133"/>
    <w:rsid w:val="0013346C"/>
    <w:rsid w:val="00135A2B"/>
    <w:rsid w:val="001364A7"/>
    <w:rsid w:val="00136DA6"/>
    <w:rsid w:val="0014168B"/>
    <w:rsid w:val="00143B29"/>
    <w:rsid w:val="0014741D"/>
    <w:rsid w:val="001503A0"/>
    <w:rsid w:val="00150476"/>
    <w:rsid w:val="00150EEF"/>
    <w:rsid w:val="00151271"/>
    <w:rsid w:val="00151C51"/>
    <w:rsid w:val="00153A52"/>
    <w:rsid w:val="00153C78"/>
    <w:rsid w:val="00154D72"/>
    <w:rsid w:val="00156A29"/>
    <w:rsid w:val="00160F82"/>
    <w:rsid w:val="001628E2"/>
    <w:rsid w:val="001727F9"/>
    <w:rsid w:val="0017320E"/>
    <w:rsid w:val="00175575"/>
    <w:rsid w:val="00180317"/>
    <w:rsid w:val="00183DA2"/>
    <w:rsid w:val="00183FB4"/>
    <w:rsid w:val="00190C24"/>
    <w:rsid w:val="00190EF9"/>
    <w:rsid w:val="00192B19"/>
    <w:rsid w:val="001943F9"/>
    <w:rsid w:val="00194B9B"/>
    <w:rsid w:val="00196922"/>
    <w:rsid w:val="001A096C"/>
    <w:rsid w:val="001A1890"/>
    <w:rsid w:val="001A2847"/>
    <w:rsid w:val="001A52E7"/>
    <w:rsid w:val="001B15BC"/>
    <w:rsid w:val="001B1842"/>
    <w:rsid w:val="001B2C04"/>
    <w:rsid w:val="001B3A2E"/>
    <w:rsid w:val="001B4AE4"/>
    <w:rsid w:val="001B505C"/>
    <w:rsid w:val="001B57F3"/>
    <w:rsid w:val="001C12DE"/>
    <w:rsid w:val="001C5134"/>
    <w:rsid w:val="001C6BA2"/>
    <w:rsid w:val="001D3C5C"/>
    <w:rsid w:val="001D43CF"/>
    <w:rsid w:val="001D4E0D"/>
    <w:rsid w:val="001E0D4C"/>
    <w:rsid w:val="001E2512"/>
    <w:rsid w:val="001E2BCC"/>
    <w:rsid w:val="001E3996"/>
    <w:rsid w:val="001E7606"/>
    <w:rsid w:val="001F123B"/>
    <w:rsid w:val="001F1B26"/>
    <w:rsid w:val="001F2535"/>
    <w:rsid w:val="001F3EE9"/>
    <w:rsid w:val="001F5DD4"/>
    <w:rsid w:val="001F606D"/>
    <w:rsid w:val="00200C22"/>
    <w:rsid w:val="00201AAB"/>
    <w:rsid w:val="00203CA1"/>
    <w:rsid w:val="00207122"/>
    <w:rsid w:val="00210391"/>
    <w:rsid w:val="00213AE6"/>
    <w:rsid w:val="00215D5D"/>
    <w:rsid w:val="00215FF4"/>
    <w:rsid w:val="00216884"/>
    <w:rsid w:val="002174B2"/>
    <w:rsid w:val="00220243"/>
    <w:rsid w:val="00220B5D"/>
    <w:rsid w:val="00223043"/>
    <w:rsid w:val="00223632"/>
    <w:rsid w:val="00223CAF"/>
    <w:rsid w:val="002249F3"/>
    <w:rsid w:val="002255EE"/>
    <w:rsid w:val="00230F54"/>
    <w:rsid w:val="0023185A"/>
    <w:rsid w:val="00233931"/>
    <w:rsid w:val="00235720"/>
    <w:rsid w:val="00240277"/>
    <w:rsid w:val="002410E1"/>
    <w:rsid w:val="00250AA5"/>
    <w:rsid w:val="00250C60"/>
    <w:rsid w:val="0025334C"/>
    <w:rsid w:val="0025352A"/>
    <w:rsid w:val="00255063"/>
    <w:rsid w:val="0025679C"/>
    <w:rsid w:val="002570AD"/>
    <w:rsid w:val="00260A53"/>
    <w:rsid w:val="00261190"/>
    <w:rsid w:val="0027295B"/>
    <w:rsid w:val="00272C00"/>
    <w:rsid w:val="00273427"/>
    <w:rsid w:val="00274537"/>
    <w:rsid w:val="00274E42"/>
    <w:rsid w:val="00275454"/>
    <w:rsid w:val="00277A2C"/>
    <w:rsid w:val="00282494"/>
    <w:rsid w:val="002844CD"/>
    <w:rsid w:val="00284AA2"/>
    <w:rsid w:val="00286C8C"/>
    <w:rsid w:val="00290305"/>
    <w:rsid w:val="00292F15"/>
    <w:rsid w:val="00294AEE"/>
    <w:rsid w:val="002955AB"/>
    <w:rsid w:val="00297A9E"/>
    <w:rsid w:val="002A48F2"/>
    <w:rsid w:val="002A7BD0"/>
    <w:rsid w:val="002B13B0"/>
    <w:rsid w:val="002B21C0"/>
    <w:rsid w:val="002B3089"/>
    <w:rsid w:val="002B35A1"/>
    <w:rsid w:val="002B6593"/>
    <w:rsid w:val="002B7186"/>
    <w:rsid w:val="002B7770"/>
    <w:rsid w:val="002C0180"/>
    <w:rsid w:val="002C327F"/>
    <w:rsid w:val="002C3935"/>
    <w:rsid w:val="002D1377"/>
    <w:rsid w:val="002D1BD6"/>
    <w:rsid w:val="002D48F4"/>
    <w:rsid w:val="002D60C4"/>
    <w:rsid w:val="002D62EE"/>
    <w:rsid w:val="002D7242"/>
    <w:rsid w:val="002E0AE4"/>
    <w:rsid w:val="002E120B"/>
    <w:rsid w:val="002E263E"/>
    <w:rsid w:val="002E2C8F"/>
    <w:rsid w:val="002E5FE6"/>
    <w:rsid w:val="002E645B"/>
    <w:rsid w:val="002F040C"/>
    <w:rsid w:val="002F1803"/>
    <w:rsid w:val="002F1AC6"/>
    <w:rsid w:val="002F1BE5"/>
    <w:rsid w:val="002F1F28"/>
    <w:rsid w:val="002F23FF"/>
    <w:rsid w:val="002F25E2"/>
    <w:rsid w:val="002F25FB"/>
    <w:rsid w:val="002F4588"/>
    <w:rsid w:val="002F4DE8"/>
    <w:rsid w:val="003003B0"/>
    <w:rsid w:val="00300782"/>
    <w:rsid w:val="00303DB1"/>
    <w:rsid w:val="003040A2"/>
    <w:rsid w:val="0030419F"/>
    <w:rsid w:val="00305130"/>
    <w:rsid w:val="003064F6"/>
    <w:rsid w:val="00306C35"/>
    <w:rsid w:val="00306F3C"/>
    <w:rsid w:val="003076CE"/>
    <w:rsid w:val="00312567"/>
    <w:rsid w:val="003130D3"/>
    <w:rsid w:val="003136BB"/>
    <w:rsid w:val="00313CA0"/>
    <w:rsid w:val="003143BF"/>
    <w:rsid w:val="00316928"/>
    <w:rsid w:val="003208BF"/>
    <w:rsid w:val="00321154"/>
    <w:rsid w:val="00322112"/>
    <w:rsid w:val="00325D9D"/>
    <w:rsid w:val="00333B14"/>
    <w:rsid w:val="00336C1D"/>
    <w:rsid w:val="00341A99"/>
    <w:rsid w:val="00342B97"/>
    <w:rsid w:val="00344CF1"/>
    <w:rsid w:val="00345AE4"/>
    <w:rsid w:val="003471AC"/>
    <w:rsid w:val="003477BB"/>
    <w:rsid w:val="00350FDA"/>
    <w:rsid w:val="00353060"/>
    <w:rsid w:val="00353160"/>
    <w:rsid w:val="00360A72"/>
    <w:rsid w:val="0036434A"/>
    <w:rsid w:val="00365A94"/>
    <w:rsid w:val="00366AA3"/>
    <w:rsid w:val="00366FAE"/>
    <w:rsid w:val="00367046"/>
    <w:rsid w:val="00370655"/>
    <w:rsid w:val="00370FD0"/>
    <w:rsid w:val="003737FB"/>
    <w:rsid w:val="00374A9E"/>
    <w:rsid w:val="00374DA9"/>
    <w:rsid w:val="00375268"/>
    <w:rsid w:val="00375527"/>
    <w:rsid w:val="003756C4"/>
    <w:rsid w:val="00381B35"/>
    <w:rsid w:val="00383891"/>
    <w:rsid w:val="003839E1"/>
    <w:rsid w:val="00384DC1"/>
    <w:rsid w:val="00386038"/>
    <w:rsid w:val="0038632F"/>
    <w:rsid w:val="003872F1"/>
    <w:rsid w:val="003914F9"/>
    <w:rsid w:val="00392432"/>
    <w:rsid w:val="00392AD6"/>
    <w:rsid w:val="00394226"/>
    <w:rsid w:val="00395537"/>
    <w:rsid w:val="003A0581"/>
    <w:rsid w:val="003A7D61"/>
    <w:rsid w:val="003B187E"/>
    <w:rsid w:val="003B476C"/>
    <w:rsid w:val="003B4BB4"/>
    <w:rsid w:val="003B71CE"/>
    <w:rsid w:val="003B7676"/>
    <w:rsid w:val="003C02CC"/>
    <w:rsid w:val="003C1EBB"/>
    <w:rsid w:val="003C4203"/>
    <w:rsid w:val="003C4531"/>
    <w:rsid w:val="003C55B5"/>
    <w:rsid w:val="003C61AE"/>
    <w:rsid w:val="003D0BF6"/>
    <w:rsid w:val="003D1362"/>
    <w:rsid w:val="003D3931"/>
    <w:rsid w:val="003D3A34"/>
    <w:rsid w:val="003D43EB"/>
    <w:rsid w:val="003D474E"/>
    <w:rsid w:val="003D4DD5"/>
    <w:rsid w:val="003D629C"/>
    <w:rsid w:val="003E32CE"/>
    <w:rsid w:val="003E3535"/>
    <w:rsid w:val="003E5381"/>
    <w:rsid w:val="003E75C9"/>
    <w:rsid w:val="003F1A4C"/>
    <w:rsid w:val="003F2199"/>
    <w:rsid w:val="003F37B0"/>
    <w:rsid w:val="0040680B"/>
    <w:rsid w:val="004075B9"/>
    <w:rsid w:val="00410C5C"/>
    <w:rsid w:val="00413B89"/>
    <w:rsid w:val="00414138"/>
    <w:rsid w:val="00414279"/>
    <w:rsid w:val="004159A5"/>
    <w:rsid w:val="0041601E"/>
    <w:rsid w:val="00417CFF"/>
    <w:rsid w:val="00420014"/>
    <w:rsid w:val="00430AA1"/>
    <w:rsid w:val="00432CED"/>
    <w:rsid w:val="004339E6"/>
    <w:rsid w:val="00435501"/>
    <w:rsid w:val="00435840"/>
    <w:rsid w:val="00444136"/>
    <w:rsid w:val="00445ACF"/>
    <w:rsid w:val="0045016F"/>
    <w:rsid w:val="00450536"/>
    <w:rsid w:val="00451DAA"/>
    <w:rsid w:val="004527FC"/>
    <w:rsid w:val="00454FAB"/>
    <w:rsid w:val="00456072"/>
    <w:rsid w:val="004577F2"/>
    <w:rsid w:val="004618E5"/>
    <w:rsid w:val="00461AF7"/>
    <w:rsid w:val="00461C18"/>
    <w:rsid w:val="00461E38"/>
    <w:rsid w:val="00462F28"/>
    <w:rsid w:val="0046313A"/>
    <w:rsid w:val="0046416C"/>
    <w:rsid w:val="00464B6E"/>
    <w:rsid w:val="004673CC"/>
    <w:rsid w:val="004709A5"/>
    <w:rsid w:val="00470CC6"/>
    <w:rsid w:val="0047157C"/>
    <w:rsid w:val="00473D7D"/>
    <w:rsid w:val="004764A7"/>
    <w:rsid w:val="004764CC"/>
    <w:rsid w:val="004821A1"/>
    <w:rsid w:val="00482BD1"/>
    <w:rsid w:val="00486795"/>
    <w:rsid w:val="004871AA"/>
    <w:rsid w:val="004871FD"/>
    <w:rsid w:val="0049115D"/>
    <w:rsid w:val="00491FC7"/>
    <w:rsid w:val="00492009"/>
    <w:rsid w:val="004947DB"/>
    <w:rsid w:val="00495951"/>
    <w:rsid w:val="004A0197"/>
    <w:rsid w:val="004A473F"/>
    <w:rsid w:val="004A4D12"/>
    <w:rsid w:val="004A4DD1"/>
    <w:rsid w:val="004A75CC"/>
    <w:rsid w:val="004A79BF"/>
    <w:rsid w:val="004B0D4C"/>
    <w:rsid w:val="004B3DFE"/>
    <w:rsid w:val="004C1652"/>
    <w:rsid w:val="004C269D"/>
    <w:rsid w:val="004C3C13"/>
    <w:rsid w:val="004C58AE"/>
    <w:rsid w:val="004C68D2"/>
    <w:rsid w:val="004D3BD8"/>
    <w:rsid w:val="004D3CF6"/>
    <w:rsid w:val="004D62C1"/>
    <w:rsid w:val="004D73FC"/>
    <w:rsid w:val="004E3746"/>
    <w:rsid w:val="004E52A7"/>
    <w:rsid w:val="004E7836"/>
    <w:rsid w:val="004F0558"/>
    <w:rsid w:val="004F0D7A"/>
    <w:rsid w:val="004F15CC"/>
    <w:rsid w:val="004F45D9"/>
    <w:rsid w:val="004F4678"/>
    <w:rsid w:val="004F5466"/>
    <w:rsid w:val="004F60CE"/>
    <w:rsid w:val="004F6813"/>
    <w:rsid w:val="004F7FA1"/>
    <w:rsid w:val="00501034"/>
    <w:rsid w:val="00501C7B"/>
    <w:rsid w:val="00502363"/>
    <w:rsid w:val="005025C9"/>
    <w:rsid w:val="00506B4B"/>
    <w:rsid w:val="00506CF9"/>
    <w:rsid w:val="0050708E"/>
    <w:rsid w:val="00510024"/>
    <w:rsid w:val="00512E8A"/>
    <w:rsid w:val="0052100C"/>
    <w:rsid w:val="00522130"/>
    <w:rsid w:val="005263C4"/>
    <w:rsid w:val="00526600"/>
    <w:rsid w:val="005279EA"/>
    <w:rsid w:val="00527CA0"/>
    <w:rsid w:val="00530561"/>
    <w:rsid w:val="005312A4"/>
    <w:rsid w:val="00533401"/>
    <w:rsid w:val="00536F46"/>
    <w:rsid w:val="005403C4"/>
    <w:rsid w:val="00541B3B"/>
    <w:rsid w:val="005426BB"/>
    <w:rsid w:val="005448B4"/>
    <w:rsid w:val="00545A4B"/>
    <w:rsid w:val="00547E27"/>
    <w:rsid w:val="005500F0"/>
    <w:rsid w:val="005516F7"/>
    <w:rsid w:val="00552632"/>
    <w:rsid w:val="00552C0F"/>
    <w:rsid w:val="0055355E"/>
    <w:rsid w:val="00557C8F"/>
    <w:rsid w:val="00563B16"/>
    <w:rsid w:val="005650C6"/>
    <w:rsid w:val="005673BB"/>
    <w:rsid w:val="005673CA"/>
    <w:rsid w:val="00581003"/>
    <w:rsid w:val="0058109C"/>
    <w:rsid w:val="00587312"/>
    <w:rsid w:val="00591BFD"/>
    <w:rsid w:val="005928B2"/>
    <w:rsid w:val="00593F47"/>
    <w:rsid w:val="00596DBC"/>
    <w:rsid w:val="005A01A7"/>
    <w:rsid w:val="005A0C59"/>
    <w:rsid w:val="005A2E4A"/>
    <w:rsid w:val="005A5949"/>
    <w:rsid w:val="005A7409"/>
    <w:rsid w:val="005B0539"/>
    <w:rsid w:val="005B1373"/>
    <w:rsid w:val="005B151B"/>
    <w:rsid w:val="005B173D"/>
    <w:rsid w:val="005B2516"/>
    <w:rsid w:val="005B2AE3"/>
    <w:rsid w:val="005B30BE"/>
    <w:rsid w:val="005B7731"/>
    <w:rsid w:val="005C0D7D"/>
    <w:rsid w:val="005C0FC6"/>
    <w:rsid w:val="005C3261"/>
    <w:rsid w:val="005C32D6"/>
    <w:rsid w:val="005C6631"/>
    <w:rsid w:val="005C6CD9"/>
    <w:rsid w:val="005D0D23"/>
    <w:rsid w:val="005D0E85"/>
    <w:rsid w:val="005D2787"/>
    <w:rsid w:val="005D2CFC"/>
    <w:rsid w:val="005D37D0"/>
    <w:rsid w:val="005D6A51"/>
    <w:rsid w:val="005D7DF2"/>
    <w:rsid w:val="005E05A2"/>
    <w:rsid w:val="005E26C9"/>
    <w:rsid w:val="005E3DEC"/>
    <w:rsid w:val="005E479E"/>
    <w:rsid w:val="005E6729"/>
    <w:rsid w:val="005F2A46"/>
    <w:rsid w:val="005F31CA"/>
    <w:rsid w:val="005F420E"/>
    <w:rsid w:val="005F4749"/>
    <w:rsid w:val="005F4C09"/>
    <w:rsid w:val="005F57E9"/>
    <w:rsid w:val="005F698D"/>
    <w:rsid w:val="005F7443"/>
    <w:rsid w:val="00602AC1"/>
    <w:rsid w:val="00605111"/>
    <w:rsid w:val="00606DAF"/>
    <w:rsid w:val="0061063C"/>
    <w:rsid w:val="0061071A"/>
    <w:rsid w:val="006172E5"/>
    <w:rsid w:val="006212EE"/>
    <w:rsid w:val="00626EF4"/>
    <w:rsid w:val="00627D30"/>
    <w:rsid w:val="006306F4"/>
    <w:rsid w:val="006316C2"/>
    <w:rsid w:val="00631F95"/>
    <w:rsid w:val="00632482"/>
    <w:rsid w:val="00632663"/>
    <w:rsid w:val="006328E4"/>
    <w:rsid w:val="006334A7"/>
    <w:rsid w:val="0064121E"/>
    <w:rsid w:val="00642F27"/>
    <w:rsid w:val="00647A89"/>
    <w:rsid w:val="006536F5"/>
    <w:rsid w:val="006541DA"/>
    <w:rsid w:val="00655411"/>
    <w:rsid w:val="00655C59"/>
    <w:rsid w:val="00660A47"/>
    <w:rsid w:val="00664D22"/>
    <w:rsid w:val="00671336"/>
    <w:rsid w:val="006713C2"/>
    <w:rsid w:val="006716C4"/>
    <w:rsid w:val="00673100"/>
    <w:rsid w:val="00674234"/>
    <w:rsid w:val="00674CCA"/>
    <w:rsid w:val="00674E81"/>
    <w:rsid w:val="0067581F"/>
    <w:rsid w:val="00675910"/>
    <w:rsid w:val="00675DDC"/>
    <w:rsid w:val="00676E49"/>
    <w:rsid w:val="00677807"/>
    <w:rsid w:val="00682218"/>
    <w:rsid w:val="00686B9D"/>
    <w:rsid w:val="006870BA"/>
    <w:rsid w:val="00687E39"/>
    <w:rsid w:val="006901EE"/>
    <w:rsid w:val="0069046C"/>
    <w:rsid w:val="006908DE"/>
    <w:rsid w:val="006924EE"/>
    <w:rsid w:val="006957A9"/>
    <w:rsid w:val="00697B95"/>
    <w:rsid w:val="006A04FC"/>
    <w:rsid w:val="006A56DF"/>
    <w:rsid w:val="006A581F"/>
    <w:rsid w:val="006A7346"/>
    <w:rsid w:val="006A7B73"/>
    <w:rsid w:val="006B06E1"/>
    <w:rsid w:val="006B0D91"/>
    <w:rsid w:val="006B3BD3"/>
    <w:rsid w:val="006B48F3"/>
    <w:rsid w:val="006B6019"/>
    <w:rsid w:val="006B6E14"/>
    <w:rsid w:val="006C745D"/>
    <w:rsid w:val="006D044E"/>
    <w:rsid w:val="006D27B5"/>
    <w:rsid w:val="006D5FBE"/>
    <w:rsid w:val="006D6785"/>
    <w:rsid w:val="006E37CE"/>
    <w:rsid w:val="006E3E00"/>
    <w:rsid w:val="006E5CAC"/>
    <w:rsid w:val="006E62C5"/>
    <w:rsid w:val="006F4698"/>
    <w:rsid w:val="007029B1"/>
    <w:rsid w:val="00704432"/>
    <w:rsid w:val="00704CE8"/>
    <w:rsid w:val="00705339"/>
    <w:rsid w:val="007053B2"/>
    <w:rsid w:val="007058E8"/>
    <w:rsid w:val="00710BDC"/>
    <w:rsid w:val="00712353"/>
    <w:rsid w:val="007123C9"/>
    <w:rsid w:val="007124D9"/>
    <w:rsid w:val="00716D6B"/>
    <w:rsid w:val="00717E4F"/>
    <w:rsid w:val="00720832"/>
    <w:rsid w:val="00723C64"/>
    <w:rsid w:val="0072554D"/>
    <w:rsid w:val="00725567"/>
    <w:rsid w:val="00727168"/>
    <w:rsid w:val="0073688D"/>
    <w:rsid w:val="00741B4B"/>
    <w:rsid w:val="00751BA3"/>
    <w:rsid w:val="00751EC9"/>
    <w:rsid w:val="007528A2"/>
    <w:rsid w:val="00754265"/>
    <w:rsid w:val="007547F0"/>
    <w:rsid w:val="00754C81"/>
    <w:rsid w:val="00761700"/>
    <w:rsid w:val="007624D1"/>
    <w:rsid w:val="00764CCA"/>
    <w:rsid w:val="00766CA3"/>
    <w:rsid w:val="00766F4C"/>
    <w:rsid w:val="007673C2"/>
    <w:rsid w:val="00772319"/>
    <w:rsid w:val="00774891"/>
    <w:rsid w:val="00783E59"/>
    <w:rsid w:val="007868D9"/>
    <w:rsid w:val="00790887"/>
    <w:rsid w:val="00790EC0"/>
    <w:rsid w:val="00795D51"/>
    <w:rsid w:val="007A0283"/>
    <w:rsid w:val="007A0EEF"/>
    <w:rsid w:val="007A27D5"/>
    <w:rsid w:val="007A35CD"/>
    <w:rsid w:val="007A67C9"/>
    <w:rsid w:val="007A6B2C"/>
    <w:rsid w:val="007B2D34"/>
    <w:rsid w:val="007B2D41"/>
    <w:rsid w:val="007B41A1"/>
    <w:rsid w:val="007B47CD"/>
    <w:rsid w:val="007B5A0A"/>
    <w:rsid w:val="007B63D5"/>
    <w:rsid w:val="007B68C5"/>
    <w:rsid w:val="007B7380"/>
    <w:rsid w:val="007B7D5F"/>
    <w:rsid w:val="007C0CF8"/>
    <w:rsid w:val="007C1D63"/>
    <w:rsid w:val="007C4CFC"/>
    <w:rsid w:val="007C7D1B"/>
    <w:rsid w:val="007D0192"/>
    <w:rsid w:val="007D2E23"/>
    <w:rsid w:val="007D7A21"/>
    <w:rsid w:val="007D7ED6"/>
    <w:rsid w:val="007E0F57"/>
    <w:rsid w:val="007E4757"/>
    <w:rsid w:val="007F034F"/>
    <w:rsid w:val="007F06BF"/>
    <w:rsid w:val="007F1AE6"/>
    <w:rsid w:val="007F29C6"/>
    <w:rsid w:val="007F3D9F"/>
    <w:rsid w:val="007F5FA2"/>
    <w:rsid w:val="00801312"/>
    <w:rsid w:val="00802D9E"/>
    <w:rsid w:val="00802FFB"/>
    <w:rsid w:val="00803EA2"/>
    <w:rsid w:val="0080465D"/>
    <w:rsid w:val="008050EE"/>
    <w:rsid w:val="00805CCD"/>
    <w:rsid w:val="008076C4"/>
    <w:rsid w:val="008108BD"/>
    <w:rsid w:val="008119F1"/>
    <w:rsid w:val="00814D3E"/>
    <w:rsid w:val="0081580B"/>
    <w:rsid w:val="0081778F"/>
    <w:rsid w:val="00820C3F"/>
    <w:rsid w:val="00821C40"/>
    <w:rsid w:val="00823BD9"/>
    <w:rsid w:val="00826C2E"/>
    <w:rsid w:val="00827906"/>
    <w:rsid w:val="00830960"/>
    <w:rsid w:val="008325FA"/>
    <w:rsid w:val="008341A4"/>
    <w:rsid w:val="00836105"/>
    <w:rsid w:val="00836EBB"/>
    <w:rsid w:val="0083712E"/>
    <w:rsid w:val="00840B13"/>
    <w:rsid w:val="00840D94"/>
    <w:rsid w:val="00840F11"/>
    <w:rsid w:val="00841FFC"/>
    <w:rsid w:val="00843AD0"/>
    <w:rsid w:val="00846423"/>
    <w:rsid w:val="008464BD"/>
    <w:rsid w:val="0085477E"/>
    <w:rsid w:val="008562DD"/>
    <w:rsid w:val="00860102"/>
    <w:rsid w:val="0086096F"/>
    <w:rsid w:val="008623ED"/>
    <w:rsid w:val="008650EB"/>
    <w:rsid w:val="008665A3"/>
    <w:rsid w:val="00867CFA"/>
    <w:rsid w:val="00867E9F"/>
    <w:rsid w:val="00870E96"/>
    <w:rsid w:val="008714A4"/>
    <w:rsid w:val="008776B3"/>
    <w:rsid w:val="008824BE"/>
    <w:rsid w:val="00882CBB"/>
    <w:rsid w:val="00883A97"/>
    <w:rsid w:val="00886267"/>
    <w:rsid w:val="00887E16"/>
    <w:rsid w:val="008905BE"/>
    <w:rsid w:val="008908DC"/>
    <w:rsid w:val="008937E1"/>
    <w:rsid w:val="0089775F"/>
    <w:rsid w:val="008A442F"/>
    <w:rsid w:val="008A4939"/>
    <w:rsid w:val="008A6DDC"/>
    <w:rsid w:val="008B1B45"/>
    <w:rsid w:val="008B2C50"/>
    <w:rsid w:val="008B4551"/>
    <w:rsid w:val="008B4B48"/>
    <w:rsid w:val="008B505F"/>
    <w:rsid w:val="008B7465"/>
    <w:rsid w:val="008C035D"/>
    <w:rsid w:val="008C1478"/>
    <w:rsid w:val="008C2A12"/>
    <w:rsid w:val="008C5177"/>
    <w:rsid w:val="008C51EB"/>
    <w:rsid w:val="008C53C2"/>
    <w:rsid w:val="008C5609"/>
    <w:rsid w:val="008C7086"/>
    <w:rsid w:val="008D2189"/>
    <w:rsid w:val="008D3EC8"/>
    <w:rsid w:val="008D407E"/>
    <w:rsid w:val="008D66EA"/>
    <w:rsid w:val="008D7A40"/>
    <w:rsid w:val="008E0FB6"/>
    <w:rsid w:val="008E1919"/>
    <w:rsid w:val="008E1B7D"/>
    <w:rsid w:val="008E2BE5"/>
    <w:rsid w:val="008E720B"/>
    <w:rsid w:val="008F01C1"/>
    <w:rsid w:val="008F1825"/>
    <w:rsid w:val="00902FF2"/>
    <w:rsid w:val="009072FD"/>
    <w:rsid w:val="00911272"/>
    <w:rsid w:val="009123D6"/>
    <w:rsid w:val="00912AAB"/>
    <w:rsid w:val="00913470"/>
    <w:rsid w:val="00916967"/>
    <w:rsid w:val="00917E78"/>
    <w:rsid w:val="0092599B"/>
    <w:rsid w:val="00925D99"/>
    <w:rsid w:val="00926D4A"/>
    <w:rsid w:val="00930FF4"/>
    <w:rsid w:val="0093525B"/>
    <w:rsid w:val="00935379"/>
    <w:rsid w:val="009356D2"/>
    <w:rsid w:val="00941AE9"/>
    <w:rsid w:val="009502D9"/>
    <w:rsid w:val="0095038B"/>
    <w:rsid w:val="009534EB"/>
    <w:rsid w:val="00954593"/>
    <w:rsid w:val="0095501D"/>
    <w:rsid w:val="009611F6"/>
    <w:rsid w:val="009617DD"/>
    <w:rsid w:val="0096226F"/>
    <w:rsid w:val="009703E2"/>
    <w:rsid w:val="00971702"/>
    <w:rsid w:val="009723AC"/>
    <w:rsid w:val="009735CB"/>
    <w:rsid w:val="00976FFA"/>
    <w:rsid w:val="009775DA"/>
    <w:rsid w:val="0098093D"/>
    <w:rsid w:val="009908C7"/>
    <w:rsid w:val="00993857"/>
    <w:rsid w:val="00997EB4"/>
    <w:rsid w:val="009A21FA"/>
    <w:rsid w:val="009A2612"/>
    <w:rsid w:val="009A2FF7"/>
    <w:rsid w:val="009A7141"/>
    <w:rsid w:val="009B0466"/>
    <w:rsid w:val="009B1701"/>
    <w:rsid w:val="009B2D6C"/>
    <w:rsid w:val="009B2DAF"/>
    <w:rsid w:val="009B52CB"/>
    <w:rsid w:val="009B558E"/>
    <w:rsid w:val="009B6DEB"/>
    <w:rsid w:val="009B77CD"/>
    <w:rsid w:val="009C14F4"/>
    <w:rsid w:val="009C26A4"/>
    <w:rsid w:val="009C4647"/>
    <w:rsid w:val="009C4D26"/>
    <w:rsid w:val="009C59BC"/>
    <w:rsid w:val="009C745B"/>
    <w:rsid w:val="009D10C0"/>
    <w:rsid w:val="009D1936"/>
    <w:rsid w:val="009D37A8"/>
    <w:rsid w:val="009D3E19"/>
    <w:rsid w:val="009D41B0"/>
    <w:rsid w:val="009D5BE7"/>
    <w:rsid w:val="009D641F"/>
    <w:rsid w:val="009D68E7"/>
    <w:rsid w:val="009D75FF"/>
    <w:rsid w:val="009D7AC8"/>
    <w:rsid w:val="009E237E"/>
    <w:rsid w:val="009E4678"/>
    <w:rsid w:val="009E4D41"/>
    <w:rsid w:val="009E52CD"/>
    <w:rsid w:val="009E587F"/>
    <w:rsid w:val="009E699C"/>
    <w:rsid w:val="009F2921"/>
    <w:rsid w:val="009F35BF"/>
    <w:rsid w:val="009F41EE"/>
    <w:rsid w:val="00A0320A"/>
    <w:rsid w:val="00A04944"/>
    <w:rsid w:val="00A05AC4"/>
    <w:rsid w:val="00A10D86"/>
    <w:rsid w:val="00A10EBE"/>
    <w:rsid w:val="00A12E80"/>
    <w:rsid w:val="00A14515"/>
    <w:rsid w:val="00A149AE"/>
    <w:rsid w:val="00A22666"/>
    <w:rsid w:val="00A24353"/>
    <w:rsid w:val="00A2614C"/>
    <w:rsid w:val="00A2723E"/>
    <w:rsid w:val="00A312C8"/>
    <w:rsid w:val="00A340E7"/>
    <w:rsid w:val="00A34D48"/>
    <w:rsid w:val="00A37900"/>
    <w:rsid w:val="00A404D6"/>
    <w:rsid w:val="00A40C66"/>
    <w:rsid w:val="00A40D4C"/>
    <w:rsid w:val="00A40F48"/>
    <w:rsid w:val="00A430AA"/>
    <w:rsid w:val="00A43F8A"/>
    <w:rsid w:val="00A46008"/>
    <w:rsid w:val="00A47907"/>
    <w:rsid w:val="00A512DD"/>
    <w:rsid w:val="00A51884"/>
    <w:rsid w:val="00A54405"/>
    <w:rsid w:val="00A553EF"/>
    <w:rsid w:val="00A57173"/>
    <w:rsid w:val="00A6102A"/>
    <w:rsid w:val="00A63629"/>
    <w:rsid w:val="00A70AF0"/>
    <w:rsid w:val="00A70DEF"/>
    <w:rsid w:val="00A716F3"/>
    <w:rsid w:val="00A72491"/>
    <w:rsid w:val="00A72F1C"/>
    <w:rsid w:val="00A736DA"/>
    <w:rsid w:val="00A76C60"/>
    <w:rsid w:val="00A77A78"/>
    <w:rsid w:val="00A81676"/>
    <w:rsid w:val="00A82E24"/>
    <w:rsid w:val="00A84998"/>
    <w:rsid w:val="00A85560"/>
    <w:rsid w:val="00A86063"/>
    <w:rsid w:val="00A87680"/>
    <w:rsid w:val="00A90CFC"/>
    <w:rsid w:val="00A90F4E"/>
    <w:rsid w:val="00A9200B"/>
    <w:rsid w:val="00A93D4C"/>
    <w:rsid w:val="00A94B92"/>
    <w:rsid w:val="00A95728"/>
    <w:rsid w:val="00A96B16"/>
    <w:rsid w:val="00AA2210"/>
    <w:rsid w:val="00AA22C1"/>
    <w:rsid w:val="00AA5C33"/>
    <w:rsid w:val="00AA6EAD"/>
    <w:rsid w:val="00AA7E4D"/>
    <w:rsid w:val="00AB2C4A"/>
    <w:rsid w:val="00AB71BD"/>
    <w:rsid w:val="00AC1A30"/>
    <w:rsid w:val="00AC1D42"/>
    <w:rsid w:val="00AC1D6F"/>
    <w:rsid w:val="00AC37E0"/>
    <w:rsid w:val="00AC6BD5"/>
    <w:rsid w:val="00AC6E69"/>
    <w:rsid w:val="00AD00FD"/>
    <w:rsid w:val="00AD0215"/>
    <w:rsid w:val="00AD1F4D"/>
    <w:rsid w:val="00AD2D26"/>
    <w:rsid w:val="00AD3133"/>
    <w:rsid w:val="00AD3C31"/>
    <w:rsid w:val="00AD4E52"/>
    <w:rsid w:val="00AD547B"/>
    <w:rsid w:val="00AD59CC"/>
    <w:rsid w:val="00AE0A24"/>
    <w:rsid w:val="00AE158A"/>
    <w:rsid w:val="00AE2B50"/>
    <w:rsid w:val="00AE5B08"/>
    <w:rsid w:val="00AE6F2B"/>
    <w:rsid w:val="00AF26D9"/>
    <w:rsid w:val="00AF2B20"/>
    <w:rsid w:val="00AF2B87"/>
    <w:rsid w:val="00AF3335"/>
    <w:rsid w:val="00AF3474"/>
    <w:rsid w:val="00AF4F13"/>
    <w:rsid w:val="00AF598F"/>
    <w:rsid w:val="00AF5B0D"/>
    <w:rsid w:val="00AF6AD4"/>
    <w:rsid w:val="00B0081E"/>
    <w:rsid w:val="00B014D3"/>
    <w:rsid w:val="00B02D42"/>
    <w:rsid w:val="00B04AE4"/>
    <w:rsid w:val="00B0503F"/>
    <w:rsid w:val="00B05A35"/>
    <w:rsid w:val="00B06F37"/>
    <w:rsid w:val="00B104F9"/>
    <w:rsid w:val="00B11A5B"/>
    <w:rsid w:val="00B12853"/>
    <w:rsid w:val="00B13B12"/>
    <w:rsid w:val="00B151EB"/>
    <w:rsid w:val="00B169E3"/>
    <w:rsid w:val="00B17EB5"/>
    <w:rsid w:val="00B23AC5"/>
    <w:rsid w:val="00B243BE"/>
    <w:rsid w:val="00B334E9"/>
    <w:rsid w:val="00B341AC"/>
    <w:rsid w:val="00B35D4D"/>
    <w:rsid w:val="00B40CFF"/>
    <w:rsid w:val="00B43B1E"/>
    <w:rsid w:val="00B44ECE"/>
    <w:rsid w:val="00B47780"/>
    <w:rsid w:val="00B53E0D"/>
    <w:rsid w:val="00B5462F"/>
    <w:rsid w:val="00B60116"/>
    <w:rsid w:val="00B609E1"/>
    <w:rsid w:val="00B61D7B"/>
    <w:rsid w:val="00B61E6C"/>
    <w:rsid w:val="00B70D73"/>
    <w:rsid w:val="00B70E45"/>
    <w:rsid w:val="00B7132C"/>
    <w:rsid w:val="00B71F12"/>
    <w:rsid w:val="00B72D0D"/>
    <w:rsid w:val="00B730C6"/>
    <w:rsid w:val="00B73D68"/>
    <w:rsid w:val="00B76AC1"/>
    <w:rsid w:val="00B8300C"/>
    <w:rsid w:val="00B835E9"/>
    <w:rsid w:val="00B920C7"/>
    <w:rsid w:val="00B929CC"/>
    <w:rsid w:val="00B934B4"/>
    <w:rsid w:val="00B96A19"/>
    <w:rsid w:val="00BA581D"/>
    <w:rsid w:val="00BA59FA"/>
    <w:rsid w:val="00BB0C4F"/>
    <w:rsid w:val="00BB0DBB"/>
    <w:rsid w:val="00BB23FB"/>
    <w:rsid w:val="00BB6057"/>
    <w:rsid w:val="00BB795C"/>
    <w:rsid w:val="00BC3E37"/>
    <w:rsid w:val="00BC60F7"/>
    <w:rsid w:val="00BD0D29"/>
    <w:rsid w:val="00BD0EAA"/>
    <w:rsid w:val="00BD2E50"/>
    <w:rsid w:val="00BD3C41"/>
    <w:rsid w:val="00BD7247"/>
    <w:rsid w:val="00BD77FD"/>
    <w:rsid w:val="00BD7D48"/>
    <w:rsid w:val="00BE21F4"/>
    <w:rsid w:val="00BE2764"/>
    <w:rsid w:val="00BE6EAF"/>
    <w:rsid w:val="00BE6F93"/>
    <w:rsid w:val="00BF0D3E"/>
    <w:rsid w:val="00BF11E6"/>
    <w:rsid w:val="00BF27B7"/>
    <w:rsid w:val="00BF4957"/>
    <w:rsid w:val="00BF4AC5"/>
    <w:rsid w:val="00BF6569"/>
    <w:rsid w:val="00BF6D85"/>
    <w:rsid w:val="00BF70BC"/>
    <w:rsid w:val="00C025FD"/>
    <w:rsid w:val="00C028FC"/>
    <w:rsid w:val="00C04648"/>
    <w:rsid w:val="00C04D6E"/>
    <w:rsid w:val="00C05653"/>
    <w:rsid w:val="00C06623"/>
    <w:rsid w:val="00C0714A"/>
    <w:rsid w:val="00C07193"/>
    <w:rsid w:val="00C106B3"/>
    <w:rsid w:val="00C11A8B"/>
    <w:rsid w:val="00C1378E"/>
    <w:rsid w:val="00C13973"/>
    <w:rsid w:val="00C14553"/>
    <w:rsid w:val="00C16D6E"/>
    <w:rsid w:val="00C17C0C"/>
    <w:rsid w:val="00C20AD6"/>
    <w:rsid w:val="00C21D65"/>
    <w:rsid w:val="00C237CB"/>
    <w:rsid w:val="00C25D48"/>
    <w:rsid w:val="00C26DCC"/>
    <w:rsid w:val="00C308A7"/>
    <w:rsid w:val="00C34319"/>
    <w:rsid w:val="00C359EB"/>
    <w:rsid w:val="00C36A61"/>
    <w:rsid w:val="00C370C0"/>
    <w:rsid w:val="00C377E1"/>
    <w:rsid w:val="00C37921"/>
    <w:rsid w:val="00C405D7"/>
    <w:rsid w:val="00C462A9"/>
    <w:rsid w:val="00C50B96"/>
    <w:rsid w:val="00C525D5"/>
    <w:rsid w:val="00C53C43"/>
    <w:rsid w:val="00C543C2"/>
    <w:rsid w:val="00C5746A"/>
    <w:rsid w:val="00C57B04"/>
    <w:rsid w:val="00C6123E"/>
    <w:rsid w:val="00C705D6"/>
    <w:rsid w:val="00C71560"/>
    <w:rsid w:val="00C73791"/>
    <w:rsid w:val="00C74E3F"/>
    <w:rsid w:val="00C80F28"/>
    <w:rsid w:val="00C81F1D"/>
    <w:rsid w:val="00C84B0F"/>
    <w:rsid w:val="00C85081"/>
    <w:rsid w:val="00C866D3"/>
    <w:rsid w:val="00C86E73"/>
    <w:rsid w:val="00C87ED6"/>
    <w:rsid w:val="00C91011"/>
    <w:rsid w:val="00C91CDF"/>
    <w:rsid w:val="00C9243A"/>
    <w:rsid w:val="00C94D37"/>
    <w:rsid w:val="00C9650F"/>
    <w:rsid w:val="00CA130F"/>
    <w:rsid w:val="00CA360F"/>
    <w:rsid w:val="00CA4273"/>
    <w:rsid w:val="00CA46AE"/>
    <w:rsid w:val="00CA49D1"/>
    <w:rsid w:val="00CA61D7"/>
    <w:rsid w:val="00CA6FB0"/>
    <w:rsid w:val="00CA722D"/>
    <w:rsid w:val="00CB0F4E"/>
    <w:rsid w:val="00CC1AB9"/>
    <w:rsid w:val="00CC1C51"/>
    <w:rsid w:val="00CC6449"/>
    <w:rsid w:val="00CE07D6"/>
    <w:rsid w:val="00CE55CD"/>
    <w:rsid w:val="00CE60E4"/>
    <w:rsid w:val="00CE7D53"/>
    <w:rsid w:val="00CF2DB0"/>
    <w:rsid w:val="00CF6EF3"/>
    <w:rsid w:val="00CF71C6"/>
    <w:rsid w:val="00CF7AFD"/>
    <w:rsid w:val="00D02D1D"/>
    <w:rsid w:val="00D0561F"/>
    <w:rsid w:val="00D05AF4"/>
    <w:rsid w:val="00D060CD"/>
    <w:rsid w:val="00D0685F"/>
    <w:rsid w:val="00D108C8"/>
    <w:rsid w:val="00D11179"/>
    <w:rsid w:val="00D13A6F"/>
    <w:rsid w:val="00D13B2F"/>
    <w:rsid w:val="00D16B0E"/>
    <w:rsid w:val="00D216F0"/>
    <w:rsid w:val="00D2536E"/>
    <w:rsid w:val="00D25C62"/>
    <w:rsid w:val="00D306C4"/>
    <w:rsid w:val="00D35676"/>
    <w:rsid w:val="00D36C4D"/>
    <w:rsid w:val="00D43A7C"/>
    <w:rsid w:val="00D462A6"/>
    <w:rsid w:val="00D46471"/>
    <w:rsid w:val="00D47073"/>
    <w:rsid w:val="00D50091"/>
    <w:rsid w:val="00D51057"/>
    <w:rsid w:val="00D52186"/>
    <w:rsid w:val="00D5344E"/>
    <w:rsid w:val="00D5368E"/>
    <w:rsid w:val="00D5405B"/>
    <w:rsid w:val="00D548B6"/>
    <w:rsid w:val="00D55653"/>
    <w:rsid w:val="00D6084D"/>
    <w:rsid w:val="00D6151F"/>
    <w:rsid w:val="00D63AEC"/>
    <w:rsid w:val="00D6405A"/>
    <w:rsid w:val="00D6434A"/>
    <w:rsid w:val="00D64698"/>
    <w:rsid w:val="00D72892"/>
    <w:rsid w:val="00D7472D"/>
    <w:rsid w:val="00D74B6D"/>
    <w:rsid w:val="00D8044E"/>
    <w:rsid w:val="00D82813"/>
    <w:rsid w:val="00D8431A"/>
    <w:rsid w:val="00D84DB7"/>
    <w:rsid w:val="00D87FD7"/>
    <w:rsid w:val="00D90C00"/>
    <w:rsid w:val="00D95C47"/>
    <w:rsid w:val="00DA5C35"/>
    <w:rsid w:val="00DA6754"/>
    <w:rsid w:val="00DA7179"/>
    <w:rsid w:val="00DB2E00"/>
    <w:rsid w:val="00DB3F7C"/>
    <w:rsid w:val="00DB45D1"/>
    <w:rsid w:val="00DB6285"/>
    <w:rsid w:val="00DB7209"/>
    <w:rsid w:val="00DC0585"/>
    <w:rsid w:val="00DC2EF5"/>
    <w:rsid w:val="00DC4BF4"/>
    <w:rsid w:val="00DC59C7"/>
    <w:rsid w:val="00DC7222"/>
    <w:rsid w:val="00DC7C1D"/>
    <w:rsid w:val="00DD10EA"/>
    <w:rsid w:val="00DD23C9"/>
    <w:rsid w:val="00DD4EBE"/>
    <w:rsid w:val="00DE06A6"/>
    <w:rsid w:val="00DE44AC"/>
    <w:rsid w:val="00DE4D20"/>
    <w:rsid w:val="00DE7917"/>
    <w:rsid w:val="00DF0C6D"/>
    <w:rsid w:val="00DF1A71"/>
    <w:rsid w:val="00DF2027"/>
    <w:rsid w:val="00DF5C90"/>
    <w:rsid w:val="00E005D1"/>
    <w:rsid w:val="00E0396F"/>
    <w:rsid w:val="00E06B5E"/>
    <w:rsid w:val="00E07B44"/>
    <w:rsid w:val="00E10515"/>
    <w:rsid w:val="00E11BC3"/>
    <w:rsid w:val="00E11C9F"/>
    <w:rsid w:val="00E13266"/>
    <w:rsid w:val="00E21F63"/>
    <w:rsid w:val="00E22120"/>
    <w:rsid w:val="00E239DB"/>
    <w:rsid w:val="00E25EC9"/>
    <w:rsid w:val="00E263E4"/>
    <w:rsid w:val="00E31987"/>
    <w:rsid w:val="00E32B30"/>
    <w:rsid w:val="00E33700"/>
    <w:rsid w:val="00E35640"/>
    <w:rsid w:val="00E3700E"/>
    <w:rsid w:val="00E374C9"/>
    <w:rsid w:val="00E375FE"/>
    <w:rsid w:val="00E37954"/>
    <w:rsid w:val="00E41742"/>
    <w:rsid w:val="00E436F6"/>
    <w:rsid w:val="00E4481B"/>
    <w:rsid w:val="00E45EED"/>
    <w:rsid w:val="00E46352"/>
    <w:rsid w:val="00E46F4E"/>
    <w:rsid w:val="00E5145A"/>
    <w:rsid w:val="00E51FCD"/>
    <w:rsid w:val="00E52AF8"/>
    <w:rsid w:val="00E53342"/>
    <w:rsid w:val="00E534C5"/>
    <w:rsid w:val="00E54185"/>
    <w:rsid w:val="00E60E10"/>
    <w:rsid w:val="00E62133"/>
    <w:rsid w:val="00E63209"/>
    <w:rsid w:val="00E644AF"/>
    <w:rsid w:val="00E65448"/>
    <w:rsid w:val="00E65A49"/>
    <w:rsid w:val="00E65AD5"/>
    <w:rsid w:val="00E6654F"/>
    <w:rsid w:val="00E713F5"/>
    <w:rsid w:val="00E71E42"/>
    <w:rsid w:val="00E72A48"/>
    <w:rsid w:val="00E75EA6"/>
    <w:rsid w:val="00E75F2B"/>
    <w:rsid w:val="00E76707"/>
    <w:rsid w:val="00E80885"/>
    <w:rsid w:val="00E834E3"/>
    <w:rsid w:val="00E84709"/>
    <w:rsid w:val="00E853A6"/>
    <w:rsid w:val="00E856AE"/>
    <w:rsid w:val="00E92B16"/>
    <w:rsid w:val="00E92B47"/>
    <w:rsid w:val="00E97096"/>
    <w:rsid w:val="00EA0B5C"/>
    <w:rsid w:val="00EA2CC8"/>
    <w:rsid w:val="00EA4CA4"/>
    <w:rsid w:val="00EB04DA"/>
    <w:rsid w:val="00EB17AC"/>
    <w:rsid w:val="00EB1CF1"/>
    <w:rsid w:val="00EB4682"/>
    <w:rsid w:val="00EB4730"/>
    <w:rsid w:val="00EB49E3"/>
    <w:rsid w:val="00EB6211"/>
    <w:rsid w:val="00EB62C3"/>
    <w:rsid w:val="00EB6492"/>
    <w:rsid w:val="00EC2806"/>
    <w:rsid w:val="00EC4489"/>
    <w:rsid w:val="00EC5C18"/>
    <w:rsid w:val="00ED01DA"/>
    <w:rsid w:val="00ED3321"/>
    <w:rsid w:val="00ED7F26"/>
    <w:rsid w:val="00EE3047"/>
    <w:rsid w:val="00EE3CAB"/>
    <w:rsid w:val="00EF1663"/>
    <w:rsid w:val="00EF2A72"/>
    <w:rsid w:val="00EF530C"/>
    <w:rsid w:val="00EF6329"/>
    <w:rsid w:val="00EF6E91"/>
    <w:rsid w:val="00F000BA"/>
    <w:rsid w:val="00F009B7"/>
    <w:rsid w:val="00F02AD2"/>
    <w:rsid w:val="00F03B00"/>
    <w:rsid w:val="00F03BA3"/>
    <w:rsid w:val="00F055F8"/>
    <w:rsid w:val="00F05A57"/>
    <w:rsid w:val="00F0653A"/>
    <w:rsid w:val="00F06BE2"/>
    <w:rsid w:val="00F11C0E"/>
    <w:rsid w:val="00F12A92"/>
    <w:rsid w:val="00F138D4"/>
    <w:rsid w:val="00F1401F"/>
    <w:rsid w:val="00F16642"/>
    <w:rsid w:val="00F172DC"/>
    <w:rsid w:val="00F216D9"/>
    <w:rsid w:val="00F24ADA"/>
    <w:rsid w:val="00F2675A"/>
    <w:rsid w:val="00F30FA1"/>
    <w:rsid w:val="00F343A3"/>
    <w:rsid w:val="00F35777"/>
    <w:rsid w:val="00F366B6"/>
    <w:rsid w:val="00F42D95"/>
    <w:rsid w:val="00F45C39"/>
    <w:rsid w:val="00F47177"/>
    <w:rsid w:val="00F47884"/>
    <w:rsid w:val="00F47C9F"/>
    <w:rsid w:val="00F55AF9"/>
    <w:rsid w:val="00F57F8D"/>
    <w:rsid w:val="00F60FF2"/>
    <w:rsid w:val="00F61A7D"/>
    <w:rsid w:val="00F64750"/>
    <w:rsid w:val="00F67002"/>
    <w:rsid w:val="00F718D4"/>
    <w:rsid w:val="00F72C33"/>
    <w:rsid w:val="00F77DED"/>
    <w:rsid w:val="00F77FEA"/>
    <w:rsid w:val="00F8450E"/>
    <w:rsid w:val="00F87FF4"/>
    <w:rsid w:val="00F91FFA"/>
    <w:rsid w:val="00F93B23"/>
    <w:rsid w:val="00F93DD1"/>
    <w:rsid w:val="00F96686"/>
    <w:rsid w:val="00F974EC"/>
    <w:rsid w:val="00FA0277"/>
    <w:rsid w:val="00FA07D4"/>
    <w:rsid w:val="00FA2D7C"/>
    <w:rsid w:val="00FA3876"/>
    <w:rsid w:val="00FA3B85"/>
    <w:rsid w:val="00FB08BC"/>
    <w:rsid w:val="00FB2FE9"/>
    <w:rsid w:val="00FB32D3"/>
    <w:rsid w:val="00FB41EB"/>
    <w:rsid w:val="00FB6F18"/>
    <w:rsid w:val="00FB7DFF"/>
    <w:rsid w:val="00FC4882"/>
    <w:rsid w:val="00FC4FAE"/>
    <w:rsid w:val="00FC54E5"/>
    <w:rsid w:val="00FC6044"/>
    <w:rsid w:val="00FC6BA6"/>
    <w:rsid w:val="00FC76EF"/>
    <w:rsid w:val="00FC7863"/>
    <w:rsid w:val="00FD38D6"/>
    <w:rsid w:val="00FD6109"/>
    <w:rsid w:val="00FE0C56"/>
    <w:rsid w:val="00FE2E8D"/>
    <w:rsid w:val="00FE3BA4"/>
    <w:rsid w:val="00FE3BF6"/>
    <w:rsid w:val="00FE585C"/>
    <w:rsid w:val="00FE722B"/>
    <w:rsid w:val="00FF012C"/>
    <w:rsid w:val="00FF160B"/>
    <w:rsid w:val="00FF3F2C"/>
    <w:rsid w:val="00FF40C6"/>
    <w:rsid w:val="00FF4968"/>
    <w:rsid w:val="00FF72E3"/>
    <w:rsid w:val="00FF7CDA"/>
    <w:rsid w:val="01732366"/>
    <w:rsid w:val="017503D4"/>
    <w:rsid w:val="01A07903"/>
    <w:rsid w:val="02AA4C69"/>
    <w:rsid w:val="03223C8F"/>
    <w:rsid w:val="04351AEE"/>
    <w:rsid w:val="04785EAF"/>
    <w:rsid w:val="04F959C3"/>
    <w:rsid w:val="05015EA4"/>
    <w:rsid w:val="05154018"/>
    <w:rsid w:val="05221EB5"/>
    <w:rsid w:val="05311296"/>
    <w:rsid w:val="053775D3"/>
    <w:rsid w:val="05950818"/>
    <w:rsid w:val="066F0D9A"/>
    <w:rsid w:val="0680104B"/>
    <w:rsid w:val="06814F81"/>
    <w:rsid w:val="06BC7A99"/>
    <w:rsid w:val="06E60D29"/>
    <w:rsid w:val="06EA01E7"/>
    <w:rsid w:val="0724220F"/>
    <w:rsid w:val="07265D95"/>
    <w:rsid w:val="079A1D50"/>
    <w:rsid w:val="07CE5DDE"/>
    <w:rsid w:val="07ED33B8"/>
    <w:rsid w:val="08536A17"/>
    <w:rsid w:val="08B80415"/>
    <w:rsid w:val="09582094"/>
    <w:rsid w:val="096969D1"/>
    <w:rsid w:val="0A115A1D"/>
    <w:rsid w:val="0A1F7B00"/>
    <w:rsid w:val="0B224C10"/>
    <w:rsid w:val="0B496603"/>
    <w:rsid w:val="0B643711"/>
    <w:rsid w:val="0BF47ED2"/>
    <w:rsid w:val="0C1501BF"/>
    <w:rsid w:val="0C1E5651"/>
    <w:rsid w:val="0C275966"/>
    <w:rsid w:val="0C5B2AD3"/>
    <w:rsid w:val="0C6C3CBD"/>
    <w:rsid w:val="0C757FAB"/>
    <w:rsid w:val="0C7D5BCC"/>
    <w:rsid w:val="0CA8056E"/>
    <w:rsid w:val="0CB952A7"/>
    <w:rsid w:val="0CD74EEB"/>
    <w:rsid w:val="0CFE6E4C"/>
    <w:rsid w:val="0E3C145C"/>
    <w:rsid w:val="0EAE35BE"/>
    <w:rsid w:val="0F54656D"/>
    <w:rsid w:val="0FBE722C"/>
    <w:rsid w:val="103D20A0"/>
    <w:rsid w:val="109F65D2"/>
    <w:rsid w:val="10C02B10"/>
    <w:rsid w:val="11004D9C"/>
    <w:rsid w:val="113A6414"/>
    <w:rsid w:val="114A3793"/>
    <w:rsid w:val="118C1C76"/>
    <w:rsid w:val="11C6025A"/>
    <w:rsid w:val="11CA7AF2"/>
    <w:rsid w:val="120758DB"/>
    <w:rsid w:val="12A6008B"/>
    <w:rsid w:val="12C50511"/>
    <w:rsid w:val="12DB7C87"/>
    <w:rsid w:val="13230619"/>
    <w:rsid w:val="136A730B"/>
    <w:rsid w:val="136D0728"/>
    <w:rsid w:val="137A4AC2"/>
    <w:rsid w:val="13BB4256"/>
    <w:rsid w:val="13BE0395"/>
    <w:rsid w:val="14463CEB"/>
    <w:rsid w:val="15B14896"/>
    <w:rsid w:val="166B38CC"/>
    <w:rsid w:val="167D7B1F"/>
    <w:rsid w:val="169F551D"/>
    <w:rsid w:val="17582F44"/>
    <w:rsid w:val="177C211C"/>
    <w:rsid w:val="178F0761"/>
    <w:rsid w:val="179B5CE4"/>
    <w:rsid w:val="17A00827"/>
    <w:rsid w:val="19F23AB7"/>
    <w:rsid w:val="1A0401C3"/>
    <w:rsid w:val="1B0904A8"/>
    <w:rsid w:val="1B4E17E0"/>
    <w:rsid w:val="1C145B86"/>
    <w:rsid w:val="1C1A1D2D"/>
    <w:rsid w:val="1C9625E2"/>
    <w:rsid w:val="1CA27938"/>
    <w:rsid w:val="1CAF0084"/>
    <w:rsid w:val="1CEF52AA"/>
    <w:rsid w:val="1CF155E7"/>
    <w:rsid w:val="1D205211"/>
    <w:rsid w:val="1D6B42E1"/>
    <w:rsid w:val="1DA3651E"/>
    <w:rsid w:val="1DB21FDA"/>
    <w:rsid w:val="1E273CF7"/>
    <w:rsid w:val="1FAE63C8"/>
    <w:rsid w:val="1FB53B6F"/>
    <w:rsid w:val="20086FFF"/>
    <w:rsid w:val="20D55060"/>
    <w:rsid w:val="219A3A3C"/>
    <w:rsid w:val="21B64E39"/>
    <w:rsid w:val="224000B8"/>
    <w:rsid w:val="2302273A"/>
    <w:rsid w:val="23DD4B5E"/>
    <w:rsid w:val="23DE3A93"/>
    <w:rsid w:val="24275640"/>
    <w:rsid w:val="246463BC"/>
    <w:rsid w:val="246B4015"/>
    <w:rsid w:val="24A8491F"/>
    <w:rsid w:val="254A0F0D"/>
    <w:rsid w:val="2557740C"/>
    <w:rsid w:val="2596084C"/>
    <w:rsid w:val="265945B6"/>
    <w:rsid w:val="26C05DCD"/>
    <w:rsid w:val="26DE5BEE"/>
    <w:rsid w:val="26F01A66"/>
    <w:rsid w:val="2769484B"/>
    <w:rsid w:val="279061C2"/>
    <w:rsid w:val="281A4818"/>
    <w:rsid w:val="287E5DAD"/>
    <w:rsid w:val="28DC0F94"/>
    <w:rsid w:val="29292C33"/>
    <w:rsid w:val="29426D83"/>
    <w:rsid w:val="295C3F04"/>
    <w:rsid w:val="297A6D7D"/>
    <w:rsid w:val="2A01330D"/>
    <w:rsid w:val="2A09351E"/>
    <w:rsid w:val="2A307260"/>
    <w:rsid w:val="2A35311E"/>
    <w:rsid w:val="2A3F3475"/>
    <w:rsid w:val="2A742AF1"/>
    <w:rsid w:val="2ABF0987"/>
    <w:rsid w:val="2B203764"/>
    <w:rsid w:val="2BC26024"/>
    <w:rsid w:val="2BDA70D9"/>
    <w:rsid w:val="2BF55D41"/>
    <w:rsid w:val="2C0A333A"/>
    <w:rsid w:val="2C2A3F26"/>
    <w:rsid w:val="2CE240D7"/>
    <w:rsid w:val="2CFB69A5"/>
    <w:rsid w:val="2D430E65"/>
    <w:rsid w:val="2DAC4350"/>
    <w:rsid w:val="2E0C64B7"/>
    <w:rsid w:val="2EA0580F"/>
    <w:rsid w:val="2EA3668F"/>
    <w:rsid w:val="2EA71BA8"/>
    <w:rsid w:val="2EF73B59"/>
    <w:rsid w:val="2F3C0387"/>
    <w:rsid w:val="2F8E0080"/>
    <w:rsid w:val="305B5238"/>
    <w:rsid w:val="308F6679"/>
    <w:rsid w:val="30CF6E47"/>
    <w:rsid w:val="30D61ED4"/>
    <w:rsid w:val="30F54039"/>
    <w:rsid w:val="31E51575"/>
    <w:rsid w:val="32031192"/>
    <w:rsid w:val="323112C7"/>
    <w:rsid w:val="325E3610"/>
    <w:rsid w:val="33420EFB"/>
    <w:rsid w:val="339A0CC3"/>
    <w:rsid w:val="33B162B6"/>
    <w:rsid w:val="34A50AF2"/>
    <w:rsid w:val="34C938AE"/>
    <w:rsid w:val="356318FB"/>
    <w:rsid w:val="35920AF8"/>
    <w:rsid w:val="35AA7199"/>
    <w:rsid w:val="35FE4846"/>
    <w:rsid w:val="360E6250"/>
    <w:rsid w:val="367B415B"/>
    <w:rsid w:val="36D1418C"/>
    <w:rsid w:val="370F7F17"/>
    <w:rsid w:val="371A0840"/>
    <w:rsid w:val="37ED272D"/>
    <w:rsid w:val="37F5732D"/>
    <w:rsid w:val="384001AE"/>
    <w:rsid w:val="394404AB"/>
    <w:rsid w:val="398819CF"/>
    <w:rsid w:val="39953DB7"/>
    <w:rsid w:val="39980D28"/>
    <w:rsid w:val="399E3018"/>
    <w:rsid w:val="39D67B90"/>
    <w:rsid w:val="39EC1BAA"/>
    <w:rsid w:val="39F20325"/>
    <w:rsid w:val="3A03568C"/>
    <w:rsid w:val="3A1F31B2"/>
    <w:rsid w:val="3A3B3B69"/>
    <w:rsid w:val="3A532248"/>
    <w:rsid w:val="3A667B26"/>
    <w:rsid w:val="3AAB79C7"/>
    <w:rsid w:val="3C395948"/>
    <w:rsid w:val="3DF9CB92"/>
    <w:rsid w:val="3E546A69"/>
    <w:rsid w:val="3E9B5565"/>
    <w:rsid w:val="3EA678C6"/>
    <w:rsid w:val="3EB6282A"/>
    <w:rsid w:val="3F4A31C3"/>
    <w:rsid w:val="3F567E52"/>
    <w:rsid w:val="3F9B2B1B"/>
    <w:rsid w:val="3FCA68B7"/>
    <w:rsid w:val="40912416"/>
    <w:rsid w:val="40D37AC0"/>
    <w:rsid w:val="41497192"/>
    <w:rsid w:val="41D1346C"/>
    <w:rsid w:val="42837E80"/>
    <w:rsid w:val="43041084"/>
    <w:rsid w:val="4333115E"/>
    <w:rsid w:val="43492401"/>
    <w:rsid w:val="43BF3F51"/>
    <w:rsid w:val="43DD2539"/>
    <w:rsid w:val="443171AD"/>
    <w:rsid w:val="44661AE7"/>
    <w:rsid w:val="4497076A"/>
    <w:rsid w:val="44A26055"/>
    <w:rsid w:val="44A7619F"/>
    <w:rsid w:val="44BF35B5"/>
    <w:rsid w:val="44F213FC"/>
    <w:rsid w:val="459E554E"/>
    <w:rsid w:val="45A93972"/>
    <w:rsid w:val="45BC32F9"/>
    <w:rsid w:val="46E13E64"/>
    <w:rsid w:val="470E352E"/>
    <w:rsid w:val="47242D51"/>
    <w:rsid w:val="473467FD"/>
    <w:rsid w:val="473E4ADC"/>
    <w:rsid w:val="47814C58"/>
    <w:rsid w:val="47B74629"/>
    <w:rsid w:val="47F41D83"/>
    <w:rsid w:val="48972614"/>
    <w:rsid w:val="49450759"/>
    <w:rsid w:val="49610796"/>
    <w:rsid w:val="49F71276"/>
    <w:rsid w:val="4A0C5AEA"/>
    <w:rsid w:val="4A692F13"/>
    <w:rsid w:val="4AE25454"/>
    <w:rsid w:val="4AE73D67"/>
    <w:rsid w:val="4B716369"/>
    <w:rsid w:val="4C1F284D"/>
    <w:rsid w:val="4C7248E7"/>
    <w:rsid w:val="4C8701C6"/>
    <w:rsid w:val="4C911BB3"/>
    <w:rsid w:val="4CCE7F59"/>
    <w:rsid w:val="4D186EB4"/>
    <w:rsid w:val="4D2110E5"/>
    <w:rsid w:val="4D6F4E45"/>
    <w:rsid w:val="4DAB7D28"/>
    <w:rsid w:val="4E5D5587"/>
    <w:rsid w:val="4E604DF3"/>
    <w:rsid w:val="4E785A86"/>
    <w:rsid w:val="4F21068A"/>
    <w:rsid w:val="4FBC6FDB"/>
    <w:rsid w:val="4FC05988"/>
    <w:rsid w:val="4FC3726B"/>
    <w:rsid w:val="500016A7"/>
    <w:rsid w:val="504C44DE"/>
    <w:rsid w:val="510F1F86"/>
    <w:rsid w:val="51200A2D"/>
    <w:rsid w:val="523705E4"/>
    <w:rsid w:val="525A13AD"/>
    <w:rsid w:val="526B233D"/>
    <w:rsid w:val="53466E89"/>
    <w:rsid w:val="53B2227B"/>
    <w:rsid w:val="53BD570A"/>
    <w:rsid w:val="53F64BB0"/>
    <w:rsid w:val="547221C7"/>
    <w:rsid w:val="54CA4806"/>
    <w:rsid w:val="550E5233"/>
    <w:rsid w:val="552B02EF"/>
    <w:rsid w:val="55780E38"/>
    <w:rsid w:val="563524C1"/>
    <w:rsid w:val="56EB5639"/>
    <w:rsid w:val="57024CC3"/>
    <w:rsid w:val="57864A68"/>
    <w:rsid w:val="57876E0B"/>
    <w:rsid w:val="57EA149F"/>
    <w:rsid w:val="585820A2"/>
    <w:rsid w:val="596361E3"/>
    <w:rsid w:val="596E6EBC"/>
    <w:rsid w:val="59E14F9B"/>
    <w:rsid w:val="59E42F2E"/>
    <w:rsid w:val="5A3B3763"/>
    <w:rsid w:val="5B467FE0"/>
    <w:rsid w:val="5BEF1799"/>
    <w:rsid w:val="5C3F4C84"/>
    <w:rsid w:val="5C40595A"/>
    <w:rsid w:val="5C437A5F"/>
    <w:rsid w:val="5C6E4AD0"/>
    <w:rsid w:val="5CC91C25"/>
    <w:rsid w:val="5CF94B50"/>
    <w:rsid w:val="5D0923A7"/>
    <w:rsid w:val="5D4B1A61"/>
    <w:rsid w:val="5D511FCE"/>
    <w:rsid w:val="5D560E4F"/>
    <w:rsid w:val="5DC97820"/>
    <w:rsid w:val="5E0607BC"/>
    <w:rsid w:val="5E184609"/>
    <w:rsid w:val="5E1F281C"/>
    <w:rsid w:val="5E67747D"/>
    <w:rsid w:val="5F0A2EEE"/>
    <w:rsid w:val="5F7F272E"/>
    <w:rsid w:val="5F9B1F7D"/>
    <w:rsid w:val="5FAD1CF6"/>
    <w:rsid w:val="5FAF767C"/>
    <w:rsid w:val="60471BA3"/>
    <w:rsid w:val="606D70BF"/>
    <w:rsid w:val="609F3A80"/>
    <w:rsid w:val="60BB4FE8"/>
    <w:rsid w:val="60D97FB9"/>
    <w:rsid w:val="60DA0968"/>
    <w:rsid w:val="60F577E0"/>
    <w:rsid w:val="60F61E46"/>
    <w:rsid w:val="612A2700"/>
    <w:rsid w:val="61E7521D"/>
    <w:rsid w:val="6211323E"/>
    <w:rsid w:val="622C3041"/>
    <w:rsid w:val="624F5CF6"/>
    <w:rsid w:val="62975F54"/>
    <w:rsid w:val="62B331A5"/>
    <w:rsid w:val="63161FAD"/>
    <w:rsid w:val="63FA4890"/>
    <w:rsid w:val="64587FD2"/>
    <w:rsid w:val="6476528D"/>
    <w:rsid w:val="650B66C9"/>
    <w:rsid w:val="65276AB8"/>
    <w:rsid w:val="655D2590"/>
    <w:rsid w:val="65A00EC1"/>
    <w:rsid w:val="65A01080"/>
    <w:rsid w:val="660A2E72"/>
    <w:rsid w:val="66173913"/>
    <w:rsid w:val="66B327F2"/>
    <w:rsid w:val="66BF55F3"/>
    <w:rsid w:val="66F11C49"/>
    <w:rsid w:val="670F4F4A"/>
    <w:rsid w:val="67F975D9"/>
    <w:rsid w:val="68197A77"/>
    <w:rsid w:val="68260326"/>
    <w:rsid w:val="68436F89"/>
    <w:rsid w:val="68845304"/>
    <w:rsid w:val="689F22C3"/>
    <w:rsid w:val="68BE2D59"/>
    <w:rsid w:val="68EF0B75"/>
    <w:rsid w:val="692F19A4"/>
    <w:rsid w:val="693764BC"/>
    <w:rsid w:val="69666FCA"/>
    <w:rsid w:val="69B73F74"/>
    <w:rsid w:val="6A242EE4"/>
    <w:rsid w:val="6A3A1973"/>
    <w:rsid w:val="6A44299F"/>
    <w:rsid w:val="6AF26B3F"/>
    <w:rsid w:val="6B046AA0"/>
    <w:rsid w:val="6B0D1D48"/>
    <w:rsid w:val="6B524A2F"/>
    <w:rsid w:val="6B7B6413"/>
    <w:rsid w:val="6B87554E"/>
    <w:rsid w:val="6B9F7B6E"/>
    <w:rsid w:val="6BCB2DB7"/>
    <w:rsid w:val="6C612FA7"/>
    <w:rsid w:val="6C9F26F8"/>
    <w:rsid w:val="6CAB51F7"/>
    <w:rsid w:val="6CDE737B"/>
    <w:rsid w:val="6CE544ED"/>
    <w:rsid w:val="6CEB5F3B"/>
    <w:rsid w:val="6D5D1D1B"/>
    <w:rsid w:val="6D87589A"/>
    <w:rsid w:val="6DAE269F"/>
    <w:rsid w:val="6DFB5D0A"/>
    <w:rsid w:val="6E172C87"/>
    <w:rsid w:val="6E2C62A6"/>
    <w:rsid w:val="6E5801AD"/>
    <w:rsid w:val="6EA6036C"/>
    <w:rsid w:val="6F5720A9"/>
    <w:rsid w:val="6F614293"/>
    <w:rsid w:val="700D2CE4"/>
    <w:rsid w:val="70400DDF"/>
    <w:rsid w:val="70454A52"/>
    <w:rsid w:val="70E51ECD"/>
    <w:rsid w:val="716D1FD9"/>
    <w:rsid w:val="71745FE3"/>
    <w:rsid w:val="72284E52"/>
    <w:rsid w:val="722967EB"/>
    <w:rsid w:val="727A7B45"/>
    <w:rsid w:val="727F4C6A"/>
    <w:rsid w:val="72A259AD"/>
    <w:rsid w:val="72E106EF"/>
    <w:rsid w:val="73D84708"/>
    <w:rsid w:val="73F303DD"/>
    <w:rsid w:val="73FF5C89"/>
    <w:rsid w:val="746F48A0"/>
    <w:rsid w:val="754314DD"/>
    <w:rsid w:val="75640036"/>
    <w:rsid w:val="75816479"/>
    <w:rsid w:val="75C93EDF"/>
    <w:rsid w:val="75E671C3"/>
    <w:rsid w:val="75F0011F"/>
    <w:rsid w:val="75FA2D4B"/>
    <w:rsid w:val="76C77431"/>
    <w:rsid w:val="777819B6"/>
    <w:rsid w:val="77C716F7"/>
    <w:rsid w:val="77EE46EC"/>
    <w:rsid w:val="77F703BF"/>
    <w:rsid w:val="780D01BD"/>
    <w:rsid w:val="7836450F"/>
    <w:rsid w:val="78877FE0"/>
    <w:rsid w:val="789B54EB"/>
    <w:rsid w:val="78F50225"/>
    <w:rsid w:val="795519AE"/>
    <w:rsid w:val="7A163DFE"/>
    <w:rsid w:val="7A386DD3"/>
    <w:rsid w:val="7A586C69"/>
    <w:rsid w:val="7A841815"/>
    <w:rsid w:val="7A9F2E01"/>
    <w:rsid w:val="7AD54FA2"/>
    <w:rsid w:val="7AF37048"/>
    <w:rsid w:val="7B1D33A0"/>
    <w:rsid w:val="7B4414D9"/>
    <w:rsid w:val="7BA3121B"/>
    <w:rsid w:val="7BFA609C"/>
    <w:rsid w:val="7C2845A7"/>
    <w:rsid w:val="7C921FFF"/>
    <w:rsid w:val="7CFD3F3B"/>
    <w:rsid w:val="7DBE2C7F"/>
    <w:rsid w:val="7DCD404B"/>
    <w:rsid w:val="7E8835EA"/>
    <w:rsid w:val="7EFA0C1D"/>
    <w:rsid w:val="7EFED0E2"/>
    <w:rsid w:val="7F1B445E"/>
    <w:rsid w:val="7F457BEA"/>
    <w:rsid w:val="7F696111"/>
    <w:rsid w:val="BE5E95D9"/>
    <w:rsid w:val="EDED9109"/>
    <w:rsid w:val="EE76903F"/>
    <w:rsid w:val="F4D6B33E"/>
    <w:rsid w:val="FB7D332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qFormat/>
    <w:uiPriority w:val="0"/>
    <w:pPr>
      <w:keepNext/>
      <w:keepLines/>
      <w:spacing w:before="260" w:after="260" w:line="412" w:lineRule="auto"/>
      <w:outlineLvl w:val="2"/>
    </w:pPr>
    <w:rPr>
      <w:rFonts w:ascii="Times New Roman" w:hAnsi="Times New Roman"/>
      <w:b/>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36"/>
    <w:semiHidden/>
    <w:unhideWhenUsed/>
    <w:qFormat/>
    <w:uiPriority w:val="99"/>
    <w:pPr>
      <w:jc w:val="left"/>
    </w:pPr>
  </w:style>
  <w:style w:type="paragraph" w:styleId="4">
    <w:name w:val="Block Text"/>
    <w:basedOn w:val="1"/>
    <w:qFormat/>
    <w:uiPriority w:val="0"/>
    <w:pPr>
      <w:ind w:left="718" w:leftChars="342" w:right="31" w:rightChars="15" w:firstLine="480" w:firstLineChars="200"/>
    </w:pPr>
    <w:rPr>
      <w:rFonts w:ascii="Calibri" w:hAnsi="Calibri" w:eastAsia="宋体" w:cs="Times New Roman"/>
      <w:sz w:val="24"/>
      <w:szCs w:val="24"/>
    </w:rPr>
  </w:style>
  <w:style w:type="paragraph" w:styleId="5">
    <w:name w:val="Date"/>
    <w:basedOn w:val="1"/>
    <w:next w:val="1"/>
    <w:link w:val="40"/>
    <w:semiHidden/>
    <w:unhideWhenUsed/>
    <w:qFormat/>
    <w:uiPriority w:val="99"/>
    <w:pPr>
      <w:ind w:left="100" w:leftChars="2500"/>
    </w:pPr>
  </w:style>
  <w:style w:type="paragraph" w:styleId="6">
    <w:name w:val="Balloon Text"/>
    <w:basedOn w:val="1"/>
    <w:link w:val="38"/>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spacing w:beforeAutospacing="1" w:afterAutospacing="1"/>
      <w:jc w:val="left"/>
    </w:pPr>
    <w:rPr>
      <w:rFonts w:cs="Times New Roman"/>
      <w:kern w:val="0"/>
      <w:sz w:val="24"/>
    </w:rPr>
  </w:style>
  <w:style w:type="paragraph" w:styleId="10">
    <w:name w:val="annotation subject"/>
    <w:basedOn w:val="3"/>
    <w:next w:val="3"/>
    <w:link w:val="37"/>
    <w:semiHidden/>
    <w:unhideWhenUsed/>
    <w:qFormat/>
    <w:uiPriority w:val="99"/>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页眉 Char"/>
    <w:basedOn w:val="13"/>
    <w:link w:val="8"/>
    <w:qFormat/>
    <w:uiPriority w:val="99"/>
    <w:rPr>
      <w:sz w:val="18"/>
      <w:szCs w:val="18"/>
    </w:rPr>
  </w:style>
  <w:style w:type="character" w:customStyle="1" w:styleId="17">
    <w:name w:val="页脚 Char"/>
    <w:basedOn w:val="13"/>
    <w:link w:val="7"/>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正文文本_"/>
    <w:basedOn w:val="13"/>
    <w:link w:val="20"/>
    <w:qFormat/>
    <w:uiPriority w:val="0"/>
    <w:rPr>
      <w:rFonts w:ascii="MingLiU" w:hAnsi="MingLiU" w:eastAsia="MingLiU" w:cs="MingLiU"/>
      <w:shd w:val="clear" w:color="auto" w:fill="FFFFFF"/>
      <w:lang w:val="zh-CN" w:bidi="zh-CN"/>
    </w:rPr>
  </w:style>
  <w:style w:type="paragraph" w:customStyle="1" w:styleId="20">
    <w:name w:val="正文文本1"/>
    <w:basedOn w:val="1"/>
    <w:link w:val="19"/>
    <w:qFormat/>
    <w:uiPriority w:val="0"/>
    <w:pPr>
      <w:shd w:val="clear" w:color="auto" w:fill="FFFFFF"/>
      <w:spacing w:line="312" w:lineRule="auto"/>
      <w:ind w:firstLine="400"/>
      <w:jc w:val="left"/>
    </w:pPr>
    <w:rPr>
      <w:rFonts w:ascii="MingLiU" w:hAnsi="MingLiU" w:eastAsia="MingLiU" w:cs="MingLiU"/>
      <w:lang w:val="zh-CN" w:bidi="zh-CN"/>
    </w:rPr>
  </w:style>
  <w:style w:type="character" w:customStyle="1" w:styleId="21">
    <w:name w:val="标题 #4_"/>
    <w:basedOn w:val="13"/>
    <w:link w:val="22"/>
    <w:qFormat/>
    <w:uiPriority w:val="0"/>
    <w:rPr>
      <w:rFonts w:ascii="MingLiU" w:hAnsi="MingLiU" w:eastAsia="MingLiU" w:cs="MingLiU"/>
      <w:b/>
      <w:bCs/>
      <w:shd w:val="clear" w:color="auto" w:fill="FFFFFF"/>
      <w:lang w:val="zh-CN" w:bidi="zh-CN"/>
    </w:rPr>
  </w:style>
  <w:style w:type="paragraph" w:customStyle="1" w:styleId="22">
    <w:name w:val="标题 #4"/>
    <w:basedOn w:val="1"/>
    <w:link w:val="21"/>
    <w:qFormat/>
    <w:uiPriority w:val="0"/>
    <w:pPr>
      <w:shd w:val="clear" w:color="auto" w:fill="FFFFFF"/>
      <w:spacing w:line="374" w:lineRule="exact"/>
      <w:ind w:firstLine="520"/>
      <w:jc w:val="left"/>
      <w:outlineLvl w:val="3"/>
    </w:pPr>
    <w:rPr>
      <w:rFonts w:ascii="MingLiU" w:hAnsi="MingLiU" w:eastAsia="MingLiU" w:cs="MingLiU"/>
      <w:b/>
      <w:bCs/>
      <w:lang w:val="zh-CN" w:bidi="zh-CN"/>
    </w:rPr>
  </w:style>
  <w:style w:type="character" w:customStyle="1" w:styleId="23">
    <w:name w:val="标题 #3_"/>
    <w:basedOn w:val="13"/>
    <w:link w:val="24"/>
    <w:qFormat/>
    <w:uiPriority w:val="0"/>
    <w:rPr>
      <w:rFonts w:ascii="MingLiU" w:hAnsi="MingLiU" w:eastAsia="MingLiU" w:cs="MingLiU"/>
      <w:sz w:val="34"/>
      <w:szCs w:val="34"/>
      <w:shd w:val="clear" w:color="auto" w:fill="FFFFFF"/>
      <w:lang w:val="zh-CN" w:bidi="zh-CN"/>
    </w:rPr>
  </w:style>
  <w:style w:type="paragraph" w:customStyle="1" w:styleId="24">
    <w:name w:val="标题 #3"/>
    <w:basedOn w:val="1"/>
    <w:link w:val="23"/>
    <w:qFormat/>
    <w:uiPriority w:val="0"/>
    <w:pPr>
      <w:shd w:val="clear" w:color="auto" w:fill="FFFFFF"/>
      <w:spacing w:before="250" w:after="220"/>
      <w:jc w:val="center"/>
      <w:outlineLvl w:val="2"/>
    </w:pPr>
    <w:rPr>
      <w:rFonts w:ascii="MingLiU" w:hAnsi="MingLiU" w:eastAsia="MingLiU" w:cs="MingLiU"/>
      <w:sz w:val="34"/>
      <w:szCs w:val="34"/>
      <w:lang w:val="zh-CN" w:bidi="zh-CN"/>
    </w:rPr>
  </w:style>
  <w:style w:type="character" w:customStyle="1" w:styleId="25">
    <w:name w:val="正文文本 (3)_"/>
    <w:basedOn w:val="13"/>
    <w:link w:val="26"/>
    <w:qFormat/>
    <w:uiPriority w:val="0"/>
    <w:rPr>
      <w:rFonts w:ascii="MingLiU" w:hAnsi="MingLiU" w:eastAsia="MingLiU" w:cs="MingLiU"/>
      <w:sz w:val="32"/>
      <w:szCs w:val="32"/>
      <w:shd w:val="clear" w:color="auto" w:fill="FFFFFF"/>
      <w:lang w:val="zh-CN" w:bidi="zh-CN"/>
    </w:rPr>
  </w:style>
  <w:style w:type="paragraph" w:customStyle="1" w:styleId="26">
    <w:name w:val="正文文本 (3)"/>
    <w:basedOn w:val="1"/>
    <w:link w:val="25"/>
    <w:qFormat/>
    <w:uiPriority w:val="0"/>
    <w:pPr>
      <w:shd w:val="clear" w:color="auto" w:fill="FFFFFF"/>
      <w:spacing w:line="755" w:lineRule="exact"/>
      <w:ind w:left="260" w:firstLine="20"/>
      <w:jc w:val="left"/>
    </w:pPr>
    <w:rPr>
      <w:rFonts w:ascii="MingLiU" w:hAnsi="MingLiU" w:eastAsia="MingLiU" w:cs="MingLiU"/>
      <w:sz w:val="32"/>
      <w:szCs w:val="32"/>
      <w:lang w:val="zh-CN" w:bidi="zh-CN"/>
    </w:rPr>
  </w:style>
  <w:style w:type="paragraph" w:customStyle="1" w:styleId="27">
    <w:name w:val="Heading #4|1"/>
    <w:basedOn w:val="1"/>
    <w:qFormat/>
    <w:uiPriority w:val="0"/>
    <w:pPr>
      <w:outlineLvl w:val="3"/>
    </w:pPr>
    <w:rPr>
      <w:rFonts w:ascii="宋体" w:hAnsi="宋体" w:eastAsia="宋体" w:cs="宋体"/>
      <w:sz w:val="28"/>
      <w:szCs w:val="28"/>
      <w:lang w:val="zh-TW" w:eastAsia="zh-TW" w:bidi="zh-TW"/>
    </w:rPr>
  </w:style>
  <w:style w:type="paragraph" w:customStyle="1" w:styleId="28">
    <w:name w:val="Body text|1"/>
    <w:basedOn w:val="1"/>
    <w:qFormat/>
    <w:uiPriority w:val="0"/>
    <w:pPr>
      <w:spacing w:line="422" w:lineRule="auto"/>
      <w:ind w:firstLine="400"/>
    </w:pPr>
    <w:rPr>
      <w:rFonts w:ascii="宋体" w:hAnsi="宋体" w:eastAsia="宋体" w:cs="宋体"/>
      <w:sz w:val="22"/>
      <w:lang w:val="zh-TW" w:eastAsia="zh-TW" w:bidi="zh-TW"/>
    </w:rPr>
  </w:style>
  <w:style w:type="paragraph" w:customStyle="1" w:styleId="29">
    <w:name w:val="正文文本 (2)"/>
    <w:basedOn w:val="1"/>
    <w:qFormat/>
    <w:uiPriority w:val="0"/>
    <w:pPr>
      <w:shd w:val="clear" w:color="auto" w:fill="FFFFFF"/>
      <w:spacing w:line="374" w:lineRule="exact"/>
      <w:ind w:firstLine="520"/>
    </w:pPr>
    <w:rPr>
      <w:rFonts w:ascii="Times New Roman" w:hAnsi="Times New Roman" w:eastAsia="Times New Roman" w:cs="Times New Roman"/>
    </w:rPr>
  </w:style>
  <w:style w:type="paragraph" w:customStyle="1" w:styleId="30">
    <w:name w:val="其他"/>
    <w:basedOn w:val="1"/>
    <w:qFormat/>
    <w:uiPriority w:val="0"/>
    <w:pPr>
      <w:shd w:val="clear" w:color="auto" w:fill="FFFFFF"/>
      <w:spacing w:line="312" w:lineRule="auto"/>
      <w:ind w:firstLine="400"/>
    </w:pPr>
    <w:rPr>
      <w:rFonts w:ascii="MingLiU" w:hAnsi="MingLiU" w:eastAsia="MingLiU" w:cs="MingLiU"/>
      <w:lang w:val="zh-CN" w:bidi="zh-CN"/>
    </w:rPr>
  </w:style>
  <w:style w:type="paragraph" w:customStyle="1" w:styleId="31">
    <w:name w:val="其他 (2)"/>
    <w:basedOn w:val="1"/>
    <w:qFormat/>
    <w:uiPriority w:val="0"/>
    <w:pPr>
      <w:shd w:val="clear" w:color="auto" w:fill="FFFFFF"/>
    </w:pPr>
    <w:rPr>
      <w:rFonts w:ascii="MingLiU" w:hAnsi="MingLiU" w:eastAsia="MingLiU" w:cs="MingLiU"/>
      <w:sz w:val="20"/>
      <w:szCs w:val="20"/>
      <w:lang w:val="zh-CN" w:bidi="zh-CN"/>
    </w:rPr>
  </w:style>
  <w:style w:type="paragraph" w:customStyle="1" w:styleId="32">
    <w:name w:val="Table caption|1"/>
    <w:basedOn w:val="1"/>
    <w:qFormat/>
    <w:uiPriority w:val="0"/>
    <w:rPr>
      <w:rFonts w:ascii="宋体" w:hAnsi="宋体" w:eastAsia="宋体" w:cs="宋体"/>
      <w:sz w:val="20"/>
      <w:szCs w:val="20"/>
      <w:lang w:val="zh-TW" w:eastAsia="zh-TW" w:bidi="zh-TW"/>
    </w:rPr>
  </w:style>
  <w:style w:type="paragraph" w:customStyle="1" w:styleId="33">
    <w:name w:val="Other|1"/>
    <w:basedOn w:val="1"/>
    <w:qFormat/>
    <w:uiPriority w:val="0"/>
    <w:pPr>
      <w:spacing w:line="422" w:lineRule="auto"/>
      <w:ind w:firstLine="400"/>
    </w:pPr>
    <w:rPr>
      <w:rFonts w:ascii="宋体" w:hAnsi="宋体" w:eastAsia="宋体" w:cs="宋体"/>
      <w:sz w:val="22"/>
      <w:lang w:val="zh-TW" w:eastAsia="zh-TW" w:bidi="zh-TW"/>
    </w:rPr>
  </w:style>
  <w:style w:type="paragraph" w:customStyle="1" w:styleId="34">
    <w:name w:val="表格标题"/>
    <w:basedOn w:val="1"/>
    <w:qFormat/>
    <w:uiPriority w:val="0"/>
    <w:pPr>
      <w:shd w:val="clear" w:color="auto" w:fill="FFFFFF"/>
      <w:jc w:val="left"/>
    </w:pPr>
    <w:rPr>
      <w:rFonts w:ascii="MingLiU" w:hAnsi="MingLiU" w:eastAsia="MingLiU" w:cs="MingLiU"/>
      <w:b/>
      <w:bCs/>
      <w:lang w:val="zh-CN" w:bidi="zh-CN"/>
    </w:rPr>
  </w:style>
  <w:style w:type="paragraph" w:styleId="35">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36">
    <w:name w:val="批注文字 Char"/>
    <w:basedOn w:val="13"/>
    <w:link w:val="3"/>
    <w:semiHidden/>
    <w:qFormat/>
    <w:uiPriority w:val="99"/>
    <w:rPr>
      <w:rFonts w:asciiTheme="minorHAnsi" w:hAnsiTheme="minorHAnsi" w:eastAsiaTheme="minorEastAsia" w:cstheme="minorBidi"/>
      <w:kern w:val="2"/>
      <w:sz w:val="21"/>
      <w:szCs w:val="22"/>
    </w:rPr>
  </w:style>
  <w:style w:type="character" w:customStyle="1" w:styleId="37">
    <w:name w:val="批注主题 Char"/>
    <w:basedOn w:val="36"/>
    <w:link w:val="10"/>
    <w:semiHidden/>
    <w:qFormat/>
    <w:uiPriority w:val="99"/>
    <w:rPr>
      <w:rFonts w:asciiTheme="minorHAnsi" w:hAnsiTheme="minorHAnsi" w:eastAsiaTheme="minorEastAsia" w:cstheme="minorBidi"/>
      <w:b/>
      <w:bCs/>
      <w:kern w:val="2"/>
      <w:sz w:val="21"/>
      <w:szCs w:val="22"/>
    </w:rPr>
  </w:style>
  <w:style w:type="character" w:customStyle="1" w:styleId="38">
    <w:name w:val="批注框文本 Char"/>
    <w:basedOn w:val="13"/>
    <w:link w:val="6"/>
    <w:semiHidden/>
    <w:qFormat/>
    <w:uiPriority w:val="99"/>
    <w:rPr>
      <w:rFonts w:asciiTheme="minorHAnsi" w:hAnsiTheme="minorHAnsi" w:eastAsiaTheme="minorEastAsia" w:cstheme="minorBidi"/>
      <w:kern w:val="2"/>
      <w:sz w:val="18"/>
      <w:szCs w:val="18"/>
    </w:rPr>
  </w:style>
  <w:style w:type="paragraph" w:customStyle="1" w:styleId="39">
    <w:name w:val="Char"/>
    <w:basedOn w:val="1"/>
    <w:qFormat/>
    <w:uiPriority w:val="0"/>
    <w:pPr>
      <w:widowControl/>
      <w:spacing w:after="160" w:line="240" w:lineRule="exact"/>
      <w:jc w:val="left"/>
    </w:pPr>
    <w:rPr>
      <w:rFonts w:ascii="Times New Roman" w:hAnsi="Times New Roman" w:eastAsia="宋体" w:cs="Times New Roman"/>
      <w:szCs w:val="20"/>
    </w:rPr>
  </w:style>
  <w:style w:type="character" w:customStyle="1" w:styleId="40">
    <w:name w:val="日期 Char"/>
    <w:basedOn w:val="13"/>
    <w:link w:val="5"/>
    <w:semiHidden/>
    <w:qFormat/>
    <w:uiPriority w:val="99"/>
    <w:rPr>
      <w:rFonts w:asciiTheme="minorHAnsi" w:hAnsiTheme="minorHAnsi" w:eastAsiaTheme="minorEastAsia" w:cstheme="minorBidi"/>
      <w:kern w:val="2"/>
      <w:sz w:val="21"/>
      <w:szCs w:val="22"/>
    </w:rPr>
  </w:style>
  <w:style w:type="character" w:customStyle="1" w:styleId="41">
    <w:name w:val="fw2"/>
    <w:basedOn w:val="13"/>
    <w:qFormat/>
    <w:uiPriority w:val="0"/>
  </w:style>
  <w:style w:type="character" w:customStyle="1" w:styleId="42">
    <w:name w:val="ss2"/>
    <w:basedOn w:val="13"/>
    <w:qFormat/>
    <w:uiPriority w:val="0"/>
  </w:style>
  <w:style w:type="character" w:customStyle="1" w:styleId="43">
    <w:name w:val="bgr"/>
    <w:basedOn w:val="13"/>
    <w:qFormat/>
    <w:uiPriority w:val="0"/>
  </w:style>
  <w:style w:type="paragraph" w:customStyle="1" w:styleId="44">
    <w:name w:val="目录"/>
    <w:basedOn w:val="1"/>
    <w:qFormat/>
    <w:uiPriority w:val="0"/>
    <w:pPr>
      <w:shd w:val="clear" w:color="auto" w:fill="FFFFFF"/>
      <w:spacing w:after="80"/>
      <w:ind w:firstLine="500"/>
    </w:pPr>
    <w:rPr>
      <w:rFonts w:ascii="MingLiU" w:hAnsi="MingLiU" w:eastAsia="MingLiU" w:cs="MingLiU"/>
      <w:lang w:val="zh-CN" w:bidi="zh-CN"/>
    </w:rPr>
  </w:style>
  <w:style w:type="paragraph" w:customStyle="1" w:styleId="45">
    <w:name w:val="列出段落1"/>
    <w:basedOn w:val="1"/>
    <w:qFormat/>
    <w:uiPriority w:val="0"/>
    <w:pPr>
      <w:ind w:firstLine="420" w:firstLineChars="200"/>
    </w:pPr>
    <w:rPr>
      <w:rFonts w:ascii="Times New Roman" w:hAnsi="Times New Roman" w:eastAsia="方正姚体"/>
      <w:sz w:val="15"/>
    </w:rPr>
  </w:style>
  <w:style w:type="paragraph" w:customStyle="1" w:styleId="46">
    <w:name w:val="msolistparagraph"/>
    <w:basedOn w:val="1"/>
    <w:qFormat/>
    <w:uiPriority w:val="0"/>
    <w:pPr>
      <w:ind w:firstLine="420" w:firstLineChars="200"/>
    </w:pPr>
    <w:rPr>
      <w:rFonts w:ascii="Times New Roman" w:hAnsi="Times New Roman"/>
      <w:szCs w:val="24"/>
    </w:rPr>
  </w:style>
  <w:style w:type="paragraph" w:customStyle="1" w:styleId="47">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207E83-3F2D-4EA1-A36E-1942AC941DB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956</Words>
  <Characters>5451</Characters>
  <Lines>45</Lines>
  <Paragraphs>12</Paragraphs>
  <TotalTime>127</TotalTime>
  <ScaleCrop>false</ScaleCrop>
  <LinksUpToDate>false</LinksUpToDate>
  <CharactersWithSpaces>6395</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2021-12-20T07:46:00Z</dcterms:created>
  <dc:creator>季晓玲</dc:creator>
  <cp:lastModifiedBy>admin</cp:lastModifiedBy>
  <cp:lastPrinted>2021-12-18T15:26:00Z</cp:lastPrinted>
  <dcterms:modified xsi:type="dcterms:W3CDTF">2022-01-19T10:01:34Z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y fmtid="{D5CDD505-2E9C-101B-9397-08002B2CF9AE}" pid="3" name="ICV">
    <vt:lpwstr>B03AF0C666234A2F8255BF18E7EDD34B</vt:lpwstr>
  </property>
</Properties>
</file>