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宋体" w:eastAsia="方正小标宋简体"/>
          <w:bCs/>
          <w:kern w:val="0"/>
          <w:sz w:val="30"/>
          <w:szCs w:val="30"/>
        </w:rPr>
      </w:pPr>
      <w:r>
        <w:rPr>
          <w:rFonts w:hint="eastAsia" w:ascii="方正小标宋简体" w:hAnsi="宋体" w:eastAsia="方正小标宋简体"/>
          <w:bCs/>
          <w:kern w:val="0"/>
          <w:sz w:val="30"/>
          <w:szCs w:val="30"/>
        </w:rPr>
        <w:t>无锡市建筑业企业综合考核用表之一(工程概况)</w:t>
      </w:r>
    </w:p>
    <w:p>
      <w:pPr>
        <w:adjustRightInd w:val="0"/>
        <w:snapToGrid w:val="0"/>
        <w:spacing w:line="570" w:lineRule="exact"/>
        <w:jc w:val="left"/>
        <w:rPr>
          <w:color w:val="000000"/>
          <w:kern w:val="0"/>
          <w:sz w:val="24"/>
        </w:rPr>
      </w:pPr>
      <w:r>
        <w:rPr>
          <w:bCs/>
          <w:color w:val="000000"/>
          <w:kern w:val="0"/>
          <w:sz w:val="18"/>
          <w:szCs w:val="18"/>
        </w:rPr>
        <w:t xml:space="preserve"> </w:t>
      </w:r>
      <w:r>
        <w:rPr>
          <w:rFonts w:hAnsi="宋体"/>
          <w:bCs/>
          <w:color w:val="000000"/>
          <w:kern w:val="0"/>
          <w:sz w:val="18"/>
          <w:szCs w:val="18"/>
        </w:rPr>
        <w:t>项目编号：</w:t>
      </w:r>
      <w:r>
        <w:rPr>
          <w:bCs/>
          <w:color w:val="000000"/>
          <w:kern w:val="0"/>
          <w:sz w:val="18"/>
          <w:szCs w:val="18"/>
        </w:rPr>
        <w:t xml:space="preserve">                                    </w:t>
      </w:r>
      <w:r>
        <w:rPr>
          <w:rFonts w:hAnsi="宋体"/>
          <w:bCs/>
          <w:color w:val="000000"/>
          <w:kern w:val="0"/>
          <w:sz w:val="18"/>
          <w:szCs w:val="18"/>
        </w:rPr>
        <w:t>检查日期：</w:t>
      </w:r>
      <w:r>
        <w:rPr>
          <w:bCs/>
          <w:color w:val="000000"/>
          <w:kern w:val="0"/>
          <w:sz w:val="24"/>
        </w:rPr>
        <w:t xml:space="preserve"> </w:t>
      </w:r>
    </w:p>
    <w:tbl>
      <w:tblPr>
        <w:tblStyle w:val="25"/>
        <w:tblW w:w="9066" w:type="dxa"/>
        <w:jc w:val="center"/>
        <w:tblLayout w:type="fixed"/>
        <w:tblCellMar>
          <w:top w:w="0" w:type="dxa"/>
          <w:left w:w="108" w:type="dxa"/>
          <w:bottom w:w="0" w:type="dxa"/>
          <w:right w:w="108" w:type="dxa"/>
        </w:tblCellMar>
      </w:tblPr>
      <w:tblGrid>
        <w:gridCol w:w="953"/>
        <w:gridCol w:w="1556"/>
        <w:gridCol w:w="413"/>
        <w:gridCol w:w="1455"/>
        <w:gridCol w:w="1040"/>
        <w:gridCol w:w="997"/>
        <w:gridCol w:w="999"/>
        <w:gridCol w:w="1653"/>
      </w:tblGrid>
      <w:tr>
        <w:tblPrEx>
          <w:tblCellMar>
            <w:top w:w="0" w:type="dxa"/>
            <w:left w:w="108" w:type="dxa"/>
            <w:bottom w:w="0" w:type="dxa"/>
            <w:right w:w="108" w:type="dxa"/>
          </w:tblCellMar>
        </w:tblPrEx>
        <w:trPr>
          <w:trHeight w:val="483" w:hRule="atLeast"/>
          <w:jc w:val="center"/>
        </w:trPr>
        <w:tc>
          <w:tcPr>
            <w:tcW w:w="2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工程名称</w:t>
            </w:r>
          </w:p>
        </w:tc>
        <w:tc>
          <w:tcPr>
            <w:tcW w:w="6557" w:type="dxa"/>
            <w:gridSpan w:val="6"/>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2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工程地点</w:t>
            </w:r>
          </w:p>
        </w:tc>
        <w:tc>
          <w:tcPr>
            <w:tcW w:w="186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203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开工日期</w:t>
            </w:r>
          </w:p>
        </w:tc>
        <w:tc>
          <w:tcPr>
            <w:tcW w:w="26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2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形象进度</w:t>
            </w:r>
          </w:p>
        </w:tc>
        <w:tc>
          <w:tcPr>
            <w:tcW w:w="186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203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计划竣工日期</w:t>
            </w:r>
          </w:p>
        </w:tc>
        <w:tc>
          <w:tcPr>
            <w:tcW w:w="26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2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建筑层数（层）</w:t>
            </w:r>
          </w:p>
        </w:tc>
        <w:tc>
          <w:tcPr>
            <w:tcW w:w="186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203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结构类型</w:t>
            </w:r>
          </w:p>
        </w:tc>
        <w:tc>
          <w:tcPr>
            <w:tcW w:w="26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25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建筑总面积（平方米）</w:t>
            </w:r>
          </w:p>
        </w:tc>
        <w:tc>
          <w:tcPr>
            <w:tcW w:w="186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2037"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合同价（万元）</w:t>
            </w:r>
          </w:p>
        </w:tc>
        <w:tc>
          <w:tcPr>
            <w:tcW w:w="26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523" w:hRule="atLeast"/>
          <w:jc w:val="center"/>
        </w:trPr>
        <w:tc>
          <w:tcPr>
            <w:tcW w:w="906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各方主体和有关机构</w:t>
            </w:r>
          </w:p>
        </w:tc>
      </w:tr>
      <w:tr>
        <w:tblPrEx>
          <w:tblCellMar>
            <w:top w:w="0" w:type="dxa"/>
            <w:left w:w="108" w:type="dxa"/>
            <w:bottom w:w="0" w:type="dxa"/>
            <w:right w:w="108" w:type="dxa"/>
          </w:tblCellMar>
        </w:tblPrEx>
        <w:trPr>
          <w:trHeight w:val="483" w:hRule="atLeast"/>
          <w:jc w:val="center"/>
        </w:trPr>
        <w:tc>
          <w:tcPr>
            <w:tcW w:w="95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各方主体和有关机构</w:t>
            </w: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项</w:t>
            </w:r>
            <w:r>
              <w:rPr>
                <w:rFonts w:ascii="宋体" w:hAnsi="宋体"/>
                <w:color w:val="000000"/>
                <w:kern w:val="0"/>
                <w:sz w:val="21"/>
                <w:szCs w:val="21"/>
              </w:rPr>
              <w:t xml:space="preserve">    </w:t>
            </w:r>
            <w:r>
              <w:rPr>
                <w:rFonts w:hint="eastAsia" w:ascii="宋体" w:hAnsi="宋体"/>
                <w:color w:val="000000"/>
                <w:kern w:val="0"/>
                <w:sz w:val="21"/>
                <w:szCs w:val="21"/>
              </w:rPr>
              <w:t>目</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单位名称</w:t>
            </w: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项目负责人</w:t>
            </w: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建设单位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勘察单位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设计单位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总包单位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施工分包单位</w:t>
            </w:r>
          </w:p>
        </w:tc>
        <w:tc>
          <w:tcPr>
            <w:tcW w:w="44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44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44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监理单位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vMerge w:val="restart"/>
            <w:tcBorders>
              <w:top w:val="single" w:color="auto" w:sz="4" w:space="0"/>
              <w:left w:val="nil"/>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检测机构</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商品砼生产单位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预拌砂浆生产单位</w:t>
            </w:r>
          </w:p>
        </w:tc>
        <w:tc>
          <w:tcPr>
            <w:tcW w:w="4491"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95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p>
        </w:tc>
        <w:tc>
          <w:tcPr>
            <w:tcW w:w="1969" w:type="dxa"/>
            <w:gridSpan w:val="2"/>
            <w:tcBorders>
              <w:top w:val="single" w:color="auto" w:sz="4" w:space="0"/>
              <w:left w:val="nil"/>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施工图审查机构</w:t>
            </w:r>
          </w:p>
        </w:tc>
        <w:tc>
          <w:tcPr>
            <w:tcW w:w="4491" w:type="dxa"/>
            <w:gridSpan w:val="4"/>
            <w:tcBorders>
              <w:top w:val="single" w:color="auto" w:sz="4" w:space="0"/>
              <w:left w:val="nil"/>
              <w:right w:val="single" w:color="auto" w:sz="4" w:space="0"/>
            </w:tcBorders>
            <w:vAlign w:val="center"/>
          </w:tcPr>
          <w:p>
            <w:pPr>
              <w:adjustRightInd w:val="0"/>
              <w:snapToGrid w:val="0"/>
              <w:jc w:val="center"/>
              <w:rPr>
                <w:rFonts w:ascii="宋体" w:hAnsi="宋体"/>
                <w:color w:val="000000"/>
                <w:kern w:val="0"/>
                <w:sz w:val="21"/>
                <w:szCs w:val="21"/>
              </w:rPr>
            </w:pPr>
          </w:p>
        </w:tc>
        <w:tc>
          <w:tcPr>
            <w:tcW w:w="1653" w:type="dxa"/>
            <w:tcBorders>
              <w:top w:val="nil"/>
              <w:left w:val="nil"/>
              <w:right w:val="single" w:color="auto" w:sz="4" w:space="0"/>
            </w:tcBorders>
            <w:vAlign w:val="center"/>
          </w:tcPr>
          <w:p>
            <w:pPr>
              <w:adjustRightInd w:val="0"/>
              <w:snapToGrid w:val="0"/>
              <w:jc w:val="center"/>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29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21"/>
                <w:szCs w:val="21"/>
              </w:rPr>
            </w:pPr>
            <w:r>
              <w:rPr>
                <w:rFonts w:hint="eastAsia" w:ascii="宋体" w:hAnsi="宋体"/>
                <w:color w:val="000000"/>
                <w:kern w:val="0"/>
                <w:sz w:val="21"/>
                <w:szCs w:val="21"/>
              </w:rPr>
              <w:t>备</w:t>
            </w:r>
            <w:r>
              <w:rPr>
                <w:rFonts w:ascii="宋体" w:hAnsi="宋体"/>
                <w:color w:val="000000"/>
                <w:kern w:val="0"/>
                <w:sz w:val="21"/>
                <w:szCs w:val="21"/>
              </w:rPr>
              <w:t xml:space="preserve">   </w:t>
            </w:r>
            <w:r>
              <w:rPr>
                <w:rFonts w:hint="eastAsia" w:ascii="宋体" w:hAnsi="宋体"/>
                <w:color w:val="000000"/>
                <w:kern w:val="0"/>
                <w:sz w:val="21"/>
                <w:szCs w:val="21"/>
              </w:rPr>
              <w:t>注</w:t>
            </w:r>
          </w:p>
        </w:tc>
        <w:tc>
          <w:tcPr>
            <w:tcW w:w="614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21"/>
                <w:szCs w:val="21"/>
              </w:rPr>
            </w:pPr>
          </w:p>
        </w:tc>
      </w:tr>
      <w:tr>
        <w:tblPrEx>
          <w:tblCellMar>
            <w:top w:w="0" w:type="dxa"/>
            <w:left w:w="108" w:type="dxa"/>
            <w:bottom w:w="0" w:type="dxa"/>
            <w:right w:w="108" w:type="dxa"/>
          </w:tblCellMar>
        </w:tblPrEx>
        <w:trPr>
          <w:trHeight w:val="483" w:hRule="atLeast"/>
          <w:jc w:val="center"/>
        </w:trPr>
        <w:tc>
          <w:tcPr>
            <w:tcW w:w="541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olor w:val="000000"/>
                <w:kern w:val="0"/>
                <w:sz w:val="21"/>
                <w:szCs w:val="21"/>
              </w:rPr>
            </w:pPr>
            <w:r>
              <w:rPr>
                <w:rFonts w:hint="eastAsia" w:ascii="宋体" w:hAnsi="宋体"/>
                <w:color w:val="000000"/>
                <w:kern w:val="0"/>
                <w:sz w:val="21"/>
                <w:szCs w:val="21"/>
              </w:rPr>
              <w:t>填表人签字：</w:t>
            </w:r>
          </w:p>
        </w:tc>
        <w:tc>
          <w:tcPr>
            <w:tcW w:w="3649" w:type="dxa"/>
            <w:gridSpan w:val="3"/>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21"/>
                <w:szCs w:val="21"/>
              </w:rPr>
            </w:pPr>
            <w:r>
              <w:rPr>
                <w:rFonts w:hint="eastAsia" w:ascii="宋体" w:hAnsi="宋体"/>
                <w:color w:val="000000"/>
                <w:kern w:val="0"/>
                <w:sz w:val="21"/>
                <w:szCs w:val="21"/>
              </w:rPr>
              <w:t>检查人签字：</w:t>
            </w:r>
          </w:p>
        </w:tc>
      </w:tr>
    </w:tbl>
    <w:p>
      <w:pPr>
        <w:adjustRightInd w:val="0"/>
        <w:snapToGrid w:val="0"/>
        <w:spacing w:line="570" w:lineRule="exact"/>
        <w:jc w:val="center"/>
        <w:rPr>
          <w:rFonts w:hAnsi="宋体"/>
          <w:b/>
          <w:bCs/>
          <w:kern w:val="0"/>
          <w:sz w:val="32"/>
          <w:szCs w:val="32"/>
        </w:rPr>
        <w:sectPr>
          <w:footerReference r:id="rId3" w:type="default"/>
          <w:pgSz w:w="11906" w:h="16838"/>
          <w:pgMar w:top="1134" w:right="1701" w:bottom="1134" w:left="1701" w:header="851" w:footer="992" w:gutter="0"/>
          <w:pgNumType w:fmt="numberInDash"/>
          <w:cols w:space="720" w:num="1"/>
          <w:docGrid w:type="lines" w:linePitch="312" w:charSpace="0"/>
        </w:sectPr>
      </w:pPr>
    </w:p>
    <w:p>
      <w:pPr>
        <w:adjustRightInd w:val="0"/>
        <w:snapToGrid w:val="0"/>
        <w:jc w:val="center"/>
        <w:rPr>
          <w:rFonts w:ascii="方正小标宋简体" w:eastAsia="方正小标宋简体"/>
          <w:kern w:val="0"/>
          <w:sz w:val="30"/>
          <w:szCs w:val="30"/>
        </w:rPr>
      </w:pPr>
      <w:r>
        <w:rPr>
          <w:rFonts w:hint="eastAsia" w:ascii="方正小标宋简体" w:hAnsi="宋体" w:eastAsia="方正小标宋简体"/>
          <w:bCs/>
          <w:kern w:val="0"/>
          <w:sz w:val="30"/>
          <w:szCs w:val="30"/>
        </w:rPr>
        <w:t>无锡市建筑业企业综合考核用表之二</w:t>
      </w:r>
      <w:r>
        <w:rPr>
          <w:rFonts w:hint="eastAsia" w:ascii="方正小标宋简体" w:hAnsi="宋体" w:eastAsia="方正小标宋简体"/>
          <w:kern w:val="0"/>
          <w:sz w:val="30"/>
          <w:szCs w:val="30"/>
        </w:rPr>
        <w:t>（项目综合情况）</w:t>
      </w:r>
    </w:p>
    <w:p>
      <w:pPr>
        <w:adjustRightInd w:val="0"/>
        <w:snapToGrid w:val="0"/>
      </w:pPr>
      <w:r>
        <w:rPr>
          <w:rFonts w:hAnsi="宋体"/>
          <w:bCs/>
          <w:kern w:val="0"/>
          <w:sz w:val="18"/>
          <w:szCs w:val="18"/>
        </w:rPr>
        <w:t>项目编号：</w:t>
      </w:r>
      <w:r>
        <w:rPr>
          <w:bCs/>
          <w:kern w:val="0"/>
          <w:sz w:val="18"/>
          <w:szCs w:val="18"/>
        </w:rPr>
        <w:t xml:space="preserve">                                        </w:t>
      </w:r>
      <w:r>
        <w:rPr>
          <w:rFonts w:hAnsi="宋体"/>
          <w:bCs/>
          <w:kern w:val="0"/>
          <w:sz w:val="18"/>
          <w:szCs w:val="18"/>
        </w:rPr>
        <w:t>检查日期：</w:t>
      </w:r>
      <w:r>
        <w:rPr>
          <w:bCs/>
          <w:kern w:val="0"/>
          <w:sz w:val="24"/>
        </w:rPr>
        <w:t xml:space="preserve">           </w:t>
      </w:r>
    </w:p>
    <w:tbl>
      <w:tblPr>
        <w:tblStyle w:val="25"/>
        <w:tblW w:w="10664" w:type="dxa"/>
        <w:jc w:val="center"/>
        <w:tblLayout w:type="fixed"/>
        <w:tblCellMar>
          <w:top w:w="0" w:type="dxa"/>
          <w:left w:w="108" w:type="dxa"/>
          <w:bottom w:w="0" w:type="dxa"/>
          <w:right w:w="108" w:type="dxa"/>
        </w:tblCellMar>
      </w:tblPr>
      <w:tblGrid>
        <w:gridCol w:w="438"/>
        <w:gridCol w:w="852"/>
        <w:gridCol w:w="1069"/>
        <w:gridCol w:w="3389"/>
        <w:gridCol w:w="2648"/>
        <w:gridCol w:w="709"/>
        <w:gridCol w:w="709"/>
        <w:gridCol w:w="850"/>
      </w:tblGrid>
      <w:tr>
        <w:tblPrEx>
          <w:tblCellMar>
            <w:top w:w="0" w:type="dxa"/>
            <w:left w:w="108" w:type="dxa"/>
            <w:bottom w:w="0" w:type="dxa"/>
            <w:right w:w="108" w:type="dxa"/>
          </w:tblCellMar>
        </w:tblPrEx>
        <w:trPr>
          <w:trHeight w:val="404" w:hRule="atLeast"/>
          <w:jc w:val="center"/>
        </w:trPr>
        <w:tc>
          <w:tcPr>
            <w:tcW w:w="10664"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spacing w:line="240" w:lineRule="exact"/>
              <w:jc w:val="center"/>
              <w:rPr>
                <w:rFonts w:ascii="宋体" w:hAnsi="宋体"/>
                <w:b/>
                <w:bCs/>
                <w:kern w:val="0"/>
                <w:szCs w:val="21"/>
              </w:rPr>
            </w:pPr>
            <w:r>
              <w:rPr>
                <w:rFonts w:ascii="宋体" w:hAnsi="宋体"/>
                <w:b/>
                <w:bCs/>
                <w:kern w:val="0"/>
                <w:szCs w:val="21"/>
              </w:rPr>
              <w:t>施工单位（100分）</w:t>
            </w:r>
          </w:p>
        </w:tc>
      </w:tr>
      <w:tr>
        <w:tblPrEx>
          <w:tblCellMar>
            <w:top w:w="0" w:type="dxa"/>
            <w:left w:w="108" w:type="dxa"/>
            <w:bottom w:w="0" w:type="dxa"/>
            <w:right w:w="108" w:type="dxa"/>
          </w:tblCellMar>
        </w:tblPrEx>
        <w:trPr>
          <w:trHeight w:val="428" w:hRule="atLeast"/>
          <w:jc w:val="center"/>
        </w:trPr>
        <w:tc>
          <w:tcPr>
            <w:tcW w:w="438" w:type="dxa"/>
            <w:tcBorders>
              <w:top w:val="nil"/>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序号</w:t>
            </w:r>
          </w:p>
        </w:tc>
        <w:tc>
          <w:tcPr>
            <w:tcW w:w="192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检查项目</w:t>
            </w:r>
          </w:p>
        </w:tc>
        <w:tc>
          <w:tcPr>
            <w:tcW w:w="338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检 查 内 容</w:t>
            </w:r>
          </w:p>
        </w:tc>
        <w:tc>
          <w:tcPr>
            <w:tcW w:w="2648"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评分标准</w:t>
            </w: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扣分</w:t>
            </w:r>
          </w:p>
          <w:p>
            <w:pPr>
              <w:adjustRightInd w:val="0"/>
              <w:snapToGrid w:val="0"/>
              <w:spacing w:line="240" w:lineRule="exact"/>
              <w:jc w:val="center"/>
              <w:rPr>
                <w:rFonts w:ascii="宋体" w:hAnsi="宋体"/>
                <w:kern w:val="0"/>
                <w:sz w:val="18"/>
                <w:szCs w:val="18"/>
              </w:rPr>
            </w:pPr>
            <w:r>
              <w:rPr>
                <w:rFonts w:ascii="宋体" w:hAnsi="宋体"/>
                <w:kern w:val="0"/>
                <w:sz w:val="18"/>
                <w:szCs w:val="18"/>
              </w:rPr>
              <w:t>情况</w:t>
            </w: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得分</w:t>
            </w:r>
          </w:p>
          <w:p>
            <w:pPr>
              <w:adjustRightInd w:val="0"/>
              <w:snapToGrid w:val="0"/>
              <w:spacing w:line="240" w:lineRule="exact"/>
              <w:jc w:val="center"/>
              <w:rPr>
                <w:rFonts w:ascii="宋体" w:hAnsi="宋体"/>
                <w:kern w:val="0"/>
                <w:sz w:val="18"/>
                <w:szCs w:val="18"/>
              </w:rPr>
            </w:pPr>
            <w:r>
              <w:rPr>
                <w:rFonts w:ascii="宋体" w:hAnsi="宋体"/>
                <w:kern w:val="0"/>
                <w:sz w:val="18"/>
                <w:szCs w:val="18"/>
              </w:rPr>
              <w:t>情况</w:t>
            </w:r>
          </w:p>
        </w:tc>
        <w:tc>
          <w:tcPr>
            <w:tcW w:w="85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扣分</w:t>
            </w:r>
          </w:p>
          <w:p>
            <w:pPr>
              <w:adjustRightInd w:val="0"/>
              <w:snapToGrid w:val="0"/>
              <w:spacing w:line="240" w:lineRule="exact"/>
              <w:jc w:val="center"/>
              <w:rPr>
                <w:rFonts w:ascii="宋体" w:hAnsi="宋体"/>
                <w:kern w:val="0"/>
                <w:sz w:val="18"/>
                <w:szCs w:val="18"/>
              </w:rPr>
            </w:pPr>
            <w:r>
              <w:rPr>
                <w:rFonts w:ascii="宋体" w:hAnsi="宋体"/>
                <w:kern w:val="0"/>
                <w:sz w:val="18"/>
                <w:szCs w:val="18"/>
              </w:rPr>
              <w:t>原因</w:t>
            </w:r>
          </w:p>
        </w:tc>
      </w:tr>
      <w:tr>
        <w:tblPrEx>
          <w:tblCellMar>
            <w:top w:w="0" w:type="dxa"/>
            <w:left w:w="108" w:type="dxa"/>
            <w:bottom w:w="0" w:type="dxa"/>
            <w:right w:w="108" w:type="dxa"/>
          </w:tblCellMar>
        </w:tblPrEx>
        <w:trPr>
          <w:trHeight w:val="584" w:hRule="atLeast"/>
          <w:jc w:val="center"/>
        </w:trPr>
        <w:tc>
          <w:tcPr>
            <w:tcW w:w="438" w:type="dxa"/>
            <w:vMerge w:val="restart"/>
            <w:tcBorders>
              <w:top w:val="nil"/>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1</w:t>
            </w:r>
          </w:p>
        </w:tc>
        <w:tc>
          <w:tcPr>
            <w:tcW w:w="852" w:type="dxa"/>
            <w:vMerge w:val="restart"/>
            <w:tcBorders>
              <w:top w:val="nil"/>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企业管理（</w:t>
            </w:r>
            <w:r>
              <w:rPr>
                <w:rFonts w:hint="eastAsia" w:ascii="宋体" w:hAnsi="宋体"/>
                <w:color w:val="000000"/>
                <w:kern w:val="0"/>
                <w:sz w:val="18"/>
                <w:szCs w:val="18"/>
              </w:rPr>
              <w:t>30</w:t>
            </w:r>
            <w:r>
              <w:rPr>
                <w:rFonts w:ascii="宋体" w:hAnsi="宋体"/>
                <w:color w:val="000000"/>
                <w:kern w:val="0"/>
                <w:sz w:val="18"/>
                <w:szCs w:val="18"/>
              </w:rPr>
              <w:t>分）</w:t>
            </w:r>
          </w:p>
        </w:tc>
        <w:tc>
          <w:tcPr>
            <w:tcW w:w="1069"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《信用管理手册》使用</w:t>
            </w:r>
          </w:p>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w:t>
            </w:r>
            <w:r>
              <w:rPr>
                <w:rFonts w:hint="eastAsia" w:ascii="宋体" w:hAnsi="宋体"/>
                <w:color w:val="000000"/>
                <w:kern w:val="0"/>
                <w:sz w:val="18"/>
                <w:szCs w:val="18"/>
              </w:rPr>
              <w:t>30</w:t>
            </w:r>
            <w:r>
              <w:rPr>
                <w:rFonts w:ascii="宋体" w:hAnsi="宋体"/>
                <w:color w:val="000000"/>
                <w:kern w:val="0"/>
                <w:sz w:val="18"/>
                <w:szCs w:val="18"/>
              </w:rPr>
              <w:t>分）</w:t>
            </w:r>
          </w:p>
        </w:tc>
        <w:tc>
          <w:tcPr>
            <w:tcW w:w="3389"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总包、</w:t>
            </w:r>
            <w:r>
              <w:rPr>
                <w:rFonts w:ascii="宋体" w:hAnsi="宋体"/>
                <w:color w:val="000000"/>
                <w:kern w:val="0"/>
                <w:sz w:val="18"/>
                <w:szCs w:val="18"/>
              </w:rPr>
              <w:t>分包企业是否按规定办理信用管理手册</w:t>
            </w:r>
          </w:p>
        </w:tc>
        <w:tc>
          <w:tcPr>
            <w:tcW w:w="2648"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每项扣4分，最多扣10分</w:t>
            </w:r>
          </w:p>
        </w:tc>
        <w:tc>
          <w:tcPr>
            <w:tcW w:w="709" w:type="dxa"/>
            <w:vMerge w:val="restart"/>
            <w:tcBorders>
              <w:top w:val="nil"/>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vMerge w:val="restart"/>
            <w:tcBorders>
              <w:top w:val="nil"/>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vMerge w:val="restart"/>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572"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2"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1069"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3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FF0000"/>
                <w:kern w:val="0"/>
                <w:sz w:val="18"/>
                <w:szCs w:val="18"/>
              </w:rPr>
            </w:pPr>
            <w:r>
              <w:rPr>
                <w:rFonts w:hint="eastAsia" w:ascii="宋体" w:hAnsi="宋体"/>
                <w:color w:val="000000"/>
                <w:kern w:val="0"/>
                <w:sz w:val="18"/>
                <w:szCs w:val="18"/>
              </w:rPr>
              <w:t>项目部主要</w:t>
            </w:r>
            <w:r>
              <w:rPr>
                <w:rFonts w:ascii="宋体" w:hAnsi="宋体"/>
                <w:color w:val="000000"/>
                <w:kern w:val="0"/>
                <w:sz w:val="18"/>
                <w:szCs w:val="18"/>
              </w:rPr>
              <w:t>管理人员配备是否与</w:t>
            </w:r>
            <w:r>
              <w:rPr>
                <w:rFonts w:hint="eastAsia" w:ascii="宋体" w:hAnsi="宋体"/>
                <w:color w:val="000000"/>
                <w:kern w:val="0"/>
                <w:sz w:val="18"/>
                <w:szCs w:val="18"/>
              </w:rPr>
              <w:t>信用</w:t>
            </w:r>
            <w:r>
              <w:rPr>
                <w:rFonts w:ascii="宋体" w:hAnsi="宋体"/>
                <w:color w:val="000000"/>
                <w:kern w:val="0"/>
                <w:sz w:val="18"/>
                <w:szCs w:val="18"/>
              </w:rPr>
              <w:t>手册</w:t>
            </w:r>
            <w:r>
              <w:rPr>
                <w:rFonts w:hint="eastAsia" w:ascii="宋体" w:hAnsi="宋体"/>
                <w:color w:val="000000"/>
                <w:kern w:val="0"/>
                <w:sz w:val="18"/>
                <w:szCs w:val="18"/>
              </w:rPr>
              <w:t>或投标文件一致</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一人不一致</w:t>
            </w:r>
            <w:r>
              <w:rPr>
                <w:rFonts w:ascii="宋体" w:hAnsi="宋体"/>
                <w:color w:val="000000"/>
                <w:kern w:val="0"/>
                <w:sz w:val="18"/>
                <w:szCs w:val="18"/>
              </w:rPr>
              <w:t>扣</w:t>
            </w:r>
            <w:r>
              <w:rPr>
                <w:rFonts w:hint="eastAsia" w:ascii="宋体" w:hAnsi="宋体"/>
                <w:color w:val="000000"/>
                <w:kern w:val="0"/>
                <w:sz w:val="18"/>
                <w:szCs w:val="18"/>
              </w:rPr>
              <w:t>5分，最多扣10分</w:t>
            </w: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693"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2"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1069"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3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项目部主要</w:t>
            </w:r>
            <w:r>
              <w:rPr>
                <w:rFonts w:ascii="宋体" w:hAnsi="宋体"/>
                <w:color w:val="000000"/>
                <w:kern w:val="0"/>
                <w:sz w:val="18"/>
                <w:szCs w:val="18"/>
              </w:rPr>
              <w:t>管理人员如有变更是否及时办理手续</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未办理扣5分</w:t>
            </w: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533" w:hRule="atLeast"/>
          <w:jc w:val="center"/>
        </w:trPr>
        <w:tc>
          <w:tcPr>
            <w:tcW w:w="438"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1069"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3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项目部主要</w:t>
            </w:r>
            <w:r>
              <w:rPr>
                <w:rFonts w:ascii="宋体" w:hAnsi="宋体"/>
                <w:color w:val="000000"/>
                <w:kern w:val="0"/>
                <w:sz w:val="18"/>
                <w:szCs w:val="18"/>
              </w:rPr>
              <w:t>管理人员履职</w:t>
            </w:r>
            <w:r>
              <w:rPr>
                <w:rFonts w:hint="eastAsia" w:ascii="宋体" w:hAnsi="宋体"/>
                <w:color w:val="000000"/>
                <w:kern w:val="0"/>
                <w:sz w:val="18"/>
                <w:szCs w:val="18"/>
              </w:rPr>
              <w:t>情况</w:t>
            </w:r>
          </w:p>
        </w:tc>
        <w:tc>
          <w:tcPr>
            <w:tcW w:w="2648" w:type="dxa"/>
            <w:tcBorders>
              <w:top w:val="single" w:color="auto" w:sz="4" w:space="0"/>
              <w:left w:val="nil"/>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未履职</w:t>
            </w:r>
            <w:r>
              <w:rPr>
                <w:rFonts w:ascii="宋体" w:hAnsi="宋体"/>
                <w:color w:val="000000"/>
                <w:kern w:val="0"/>
                <w:sz w:val="18"/>
                <w:szCs w:val="18"/>
              </w:rPr>
              <w:t>扣</w:t>
            </w:r>
            <w:r>
              <w:rPr>
                <w:rFonts w:hint="eastAsia" w:ascii="宋体" w:hAnsi="宋体"/>
                <w:color w:val="000000"/>
                <w:kern w:val="0"/>
                <w:sz w:val="18"/>
                <w:szCs w:val="18"/>
              </w:rPr>
              <w:t>5分</w:t>
            </w: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vMerge w:val="continue"/>
            <w:tcBorders>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vMerge w:val="continue"/>
            <w:tcBorders>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849" w:hRule="atLeast"/>
          <w:jc w:val="center"/>
        </w:trPr>
        <w:tc>
          <w:tcPr>
            <w:tcW w:w="4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hint="eastAsia" w:ascii="宋体" w:hAnsi="宋体"/>
                <w:color w:val="000000"/>
                <w:kern w:val="0"/>
                <w:sz w:val="18"/>
                <w:szCs w:val="18"/>
              </w:rPr>
              <w:t>2</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hint="eastAsia" w:ascii="宋体" w:hAnsi="宋体"/>
                <w:color w:val="000000"/>
                <w:kern w:val="0"/>
                <w:sz w:val="18"/>
                <w:szCs w:val="18"/>
              </w:rPr>
              <w:t>承发包行为</w:t>
            </w:r>
            <w:r>
              <w:rPr>
                <w:rFonts w:ascii="宋体" w:hAnsi="宋体"/>
                <w:color w:val="000000"/>
                <w:kern w:val="0"/>
                <w:sz w:val="18"/>
                <w:szCs w:val="18"/>
              </w:rPr>
              <w:t>（</w:t>
            </w:r>
            <w:r>
              <w:rPr>
                <w:rFonts w:hint="eastAsia" w:ascii="宋体" w:hAnsi="宋体"/>
                <w:color w:val="000000"/>
                <w:kern w:val="0"/>
                <w:sz w:val="18"/>
                <w:szCs w:val="18"/>
              </w:rPr>
              <w:t>30</w:t>
            </w:r>
            <w:r>
              <w:rPr>
                <w:rFonts w:ascii="宋体" w:hAnsi="宋体"/>
                <w:color w:val="000000"/>
                <w:kern w:val="0"/>
                <w:sz w:val="18"/>
                <w:szCs w:val="18"/>
              </w:rPr>
              <w:t>分）</w:t>
            </w:r>
          </w:p>
        </w:tc>
        <w:tc>
          <w:tcPr>
            <w:tcW w:w="1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hint="eastAsia" w:ascii="宋体" w:hAnsi="宋体"/>
                <w:color w:val="000000"/>
                <w:kern w:val="0"/>
                <w:sz w:val="18"/>
                <w:szCs w:val="18"/>
              </w:rPr>
              <w:t>“三包一靠”行为检查情况</w:t>
            </w:r>
          </w:p>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w:t>
            </w:r>
            <w:r>
              <w:rPr>
                <w:rFonts w:hint="eastAsia" w:ascii="宋体" w:hAnsi="宋体"/>
                <w:color w:val="000000"/>
                <w:kern w:val="0"/>
                <w:sz w:val="18"/>
                <w:szCs w:val="18"/>
              </w:rPr>
              <w:t>10</w:t>
            </w:r>
            <w:r>
              <w:rPr>
                <w:rFonts w:ascii="宋体" w:hAnsi="宋体"/>
                <w:color w:val="000000"/>
                <w:kern w:val="0"/>
                <w:sz w:val="18"/>
                <w:szCs w:val="18"/>
              </w:rPr>
              <w:t>分）</w:t>
            </w:r>
          </w:p>
        </w:tc>
        <w:tc>
          <w:tcPr>
            <w:tcW w:w="3389" w:type="dxa"/>
            <w:tcBorders>
              <w:top w:val="single" w:color="auto" w:sz="4" w:space="0"/>
              <w:left w:val="nil"/>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施工项目发现违法分包、转包、挂靠行为的。</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发现一起，扣10分</w:t>
            </w:r>
            <w:r>
              <w:rPr>
                <w:rFonts w:ascii="宋体" w:hAnsi="宋体"/>
                <w:color w:val="000000"/>
                <w:kern w:val="0"/>
                <w:sz w:val="18"/>
                <w:szCs w:val="18"/>
              </w:rPr>
              <w:t xml:space="preserve"> </w:t>
            </w:r>
          </w:p>
        </w:tc>
        <w:tc>
          <w:tcPr>
            <w:tcW w:w="709"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702"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106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资质管理</w:t>
            </w:r>
          </w:p>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w:t>
            </w:r>
            <w:r>
              <w:rPr>
                <w:rFonts w:hint="eastAsia" w:ascii="宋体" w:hAnsi="宋体"/>
                <w:color w:val="000000"/>
                <w:kern w:val="0"/>
                <w:sz w:val="18"/>
                <w:szCs w:val="18"/>
              </w:rPr>
              <w:t>10</w:t>
            </w:r>
            <w:r>
              <w:rPr>
                <w:rFonts w:ascii="宋体" w:hAnsi="宋体"/>
                <w:color w:val="000000"/>
                <w:kern w:val="0"/>
                <w:sz w:val="18"/>
                <w:szCs w:val="18"/>
              </w:rPr>
              <w:t>分）</w:t>
            </w:r>
          </w:p>
        </w:tc>
        <w:tc>
          <w:tcPr>
            <w:tcW w:w="3389" w:type="dxa"/>
            <w:tcBorders>
              <w:top w:val="single" w:color="auto" w:sz="4" w:space="0"/>
              <w:left w:val="nil"/>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ascii="宋体" w:hAnsi="宋体"/>
                <w:color w:val="000000"/>
                <w:kern w:val="0"/>
                <w:sz w:val="18"/>
                <w:szCs w:val="18"/>
              </w:rPr>
              <w:t>总包单位是否对其分包单位</w:t>
            </w:r>
            <w:r>
              <w:rPr>
                <w:rFonts w:hint="eastAsia" w:ascii="宋体" w:hAnsi="宋体"/>
                <w:color w:val="000000"/>
                <w:kern w:val="0"/>
                <w:sz w:val="18"/>
                <w:szCs w:val="18"/>
              </w:rPr>
              <w:t>情况</w:t>
            </w:r>
            <w:r>
              <w:rPr>
                <w:rFonts w:ascii="宋体" w:hAnsi="宋体"/>
                <w:color w:val="000000"/>
                <w:kern w:val="0"/>
                <w:sz w:val="18"/>
                <w:szCs w:val="18"/>
              </w:rPr>
              <w:t>进行核查，并报建设、监理审批。</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未报审，扣10分，报审不全，扣5分</w:t>
            </w:r>
          </w:p>
        </w:tc>
        <w:tc>
          <w:tcPr>
            <w:tcW w:w="709"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557"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106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合同管理</w:t>
            </w:r>
          </w:p>
          <w:p>
            <w:pPr>
              <w:adjustRightInd w:val="0"/>
              <w:snapToGrid w:val="0"/>
              <w:spacing w:line="240" w:lineRule="exact"/>
              <w:jc w:val="center"/>
              <w:rPr>
                <w:rFonts w:ascii="宋体" w:hAnsi="宋体"/>
                <w:color w:val="000000"/>
                <w:kern w:val="0"/>
                <w:sz w:val="18"/>
                <w:szCs w:val="18"/>
              </w:rPr>
            </w:pPr>
            <w:r>
              <w:rPr>
                <w:rFonts w:ascii="宋体" w:hAnsi="宋体"/>
                <w:color w:val="000000"/>
                <w:kern w:val="0"/>
                <w:sz w:val="18"/>
                <w:szCs w:val="18"/>
              </w:rPr>
              <w:t>（</w:t>
            </w:r>
            <w:r>
              <w:rPr>
                <w:rFonts w:hint="eastAsia" w:ascii="宋体" w:hAnsi="宋体"/>
                <w:color w:val="000000"/>
                <w:kern w:val="0"/>
                <w:sz w:val="18"/>
                <w:szCs w:val="18"/>
              </w:rPr>
              <w:t>10</w:t>
            </w:r>
            <w:r>
              <w:rPr>
                <w:rFonts w:ascii="宋体" w:hAnsi="宋体"/>
                <w:color w:val="000000"/>
                <w:kern w:val="0"/>
                <w:sz w:val="18"/>
                <w:szCs w:val="18"/>
              </w:rPr>
              <w:t>分）</w:t>
            </w:r>
          </w:p>
        </w:tc>
        <w:tc>
          <w:tcPr>
            <w:tcW w:w="3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ascii="宋体" w:hAnsi="宋体"/>
                <w:color w:val="000000"/>
                <w:kern w:val="0"/>
                <w:sz w:val="18"/>
                <w:szCs w:val="18"/>
              </w:rPr>
              <w:t>分包合同是否按规定进行备案</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000000"/>
                <w:kern w:val="0"/>
                <w:sz w:val="18"/>
                <w:szCs w:val="18"/>
              </w:rPr>
              <w:t>一项未备案，扣5分，最多扣10分</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p>
        </w:tc>
      </w:tr>
      <w:tr>
        <w:tblPrEx>
          <w:tblCellMar>
            <w:top w:w="0" w:type="dxa"/>
            <w:left w:w="108" w:type="dxa"/>
            <w:bottom w:w="0" w:type="dxa"/>
            <w:right w:w="108" w:type="dxa"/>
          </w:tblCellMar>
        </w:tblPrEx>
        <w:trPr>
          <w:trHeight w:val="801" w:hRule="atLeast"/>
          <w:jc w:val="center"/>
        </w:trPr>
        <w:tc>
          <w:tcPr>
            <w:tcW w:w="438" w:type="dxa"/>
            <w:vMerge w:val="restart"/>
            <w:tcBorders>
              <w:top w:val="nil"/>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hint="eastAsia" w:ascii="宋体" w:hAnsi="宋体"/>
                <w:color w:val="000000"/>
                <w:kern w:val="0"/>
                <w:sz w:val="18"/>
                <w:szCs w:val="18"/>
              </w:rPr>
              <w:t>3</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 w:val="18"/>
                <w:szCs w:val="18"/>
              </w:rPr>
            </w:pPr>
            <w:r>
              <w:rPr>
                <w:rFonts w:hint="eastAsia" w:ascii="宋体" w:hAnsi="宋体"/>
                <w:color w:val="000000"/>
                <w:kern w:val="0"/>
                <w:sz w:val="18"/>
                <w:szCs w:val="18"/>
              </w:rPr>
              <w:t>劳务队伍</w:t>
            </w:r>
            <w:r>
              <w:rPr>
                <w:rFonts w:ascii="宋体" w:hAnsi="宋体"/>
                <w:color w:val="000000"/>
                <w:kern w:val="0"/>
                <w:sz w:val="18"/>
                <w:szCs w:val="18"/>
              </w:rPr>
              <w:t>管理</w:t>
            </w:r>
          </w:p>
          <w:p>
            <w:pPr>
              <w:adjustRightInd w:val="0"/>
              <w:snapToGrid w:val="0"/>
              <w:spacing w:line="240" w:lineRule="exact"/>
              <w:jc w:val="center"/>
              <w:rPr>
                <w:rFonts w:ascii="宋体" w:hAnsi="宋体"/>
                <w:color w:val="000000"/>
                <w:kern w:val="0"/>
                <w:sz w:val="18"/>
                <w:szCs w:val="18"/>
              </w:rPr>
            </w:pPr>
            <w:r>
              <w:rPr>
                <w:rFonts w:ascii="宋体" w:hAnsi="宋体"/>
                <w:kern w:val="0"/>
                <w:sz w:val="18"/>
                <w:szCs w:val="18"/>
              </w:rPr>
              <w:t>（</w:t>
            </w:r>
            <w:r>
              <w:rPr>
                <w:rFonts w:hint="eastAsia" w:ascii="宋体" w:hAnsi="宋体"/>
                <w:kern w:val="0"/>
                <w:sz w:val="18"/>
                <w:szCs w:val="18"/>
              </w:rPr>
              <w:t>40</w:t>
            </w:r>
            <w:r>
              <w:rPr>
                <w:rFonts w:ascii="宋体" w:hAnsi="宋体"/>
                <w:kern w:val="0"/>
                <w:sz w:val="18"/>
                <w:szCs w:val="18"/>
              </w:rPr>
              <w:t>分</w:t>
            </w:r>
            <w:r>
              <w:rPr>
                <w:rFonts w:ascii="宋体" w:hAnsi="宋体"/>
                <w:color w:val="000000"/>
                <w:kern w:val="0"/>
                <w:sz w:val="18"/>
                <w:szCs w:val="18"/>
              </w:rPr>
              <w:t>）</w:t>
            </w:r>
          </w:p>
        </w:tc>
        <w:tc>
          <w:tcPr>
            <w:tcW w:w="1069" w:type="dxa"/>
            <w:tcBorders>
              <w:top w:val="nil"/>
              <w:left w:val="nil"/>
              <w:bottom w:val="single" w:color="auto" w:sz="4" w:space="0"/>
              <w:right w:val="single" w:color="auto" w:sz="4" w:space="0"/>
            </w:tcBorders>
            <w:vAlign w:val="center"/>
          </w:tcPr>
          <w:p>
            <w:pPr>
              <w:jc w:val="center"/>
              <w:rPr>
                <w:rFonts w:ascii="宋体" w:hAnsi="宋体"/>
                <w:color w:val="1F497D" w:themeColor="text2"/>
                <w:kern w:val="0"/>
                <w:sz w:val="18"/>
                <w:szCs w:val="18"/>
              </w:rPr>
            </w:pPr>
            <w:r>
              <w:rPr>
                <w:rFonts w:ascii="宋体" w:hAnsi="宋体"/>
                <w:color w:val="FF0000"/>
                <w:kern w:val="0"/>
                <w:sz w:val="18"/>
                <w:szCs w:val="18"/>
              </w:rPr>
              <w:t>一票否决项</w:t>
            </w:r>
          </w:p>
        </w:tc>
        <w:tc>
          <w:tcPr>
            <w:tcW w:w="3389"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1F497D" w:themeColor="text2"/>
                <w:kern w:val="0"/>
                <w:sz w:val="18"/>
                <w:szCs w:val="18"/>
              </w:rPr>
            </w:pPr>
            <w:r>
              <w:rPr>
                <w:rFonts w:ascii="Segoe UI Symbol" w:hAnsi="Segoe UI Symbol" w:cs="Segoe UI Symbol"/>
                <w:color w:val="FF0000"/>
                <w:sz w:val="18"/>
                <w:szCs w:val="18"/>
              </w:rPr>
              <w:t>★</w:t>
            </w:r>
            <w:r>
              <w:rPr>
                <w:rFonts w:ascii="宋体" w:hAnsi="宋体"/>
                <w:color w:val="FF0000"/>
                <w:kern w:val="0"/>
                <w:sz w:val="18"/>
                <w:szCs w:val="18"/>
              </w:rPr>
              <w:t>纳入</w:t>
            </w:r>
            <w:r>
              <w:rPr>
                <w:rFonts w:hint="eastAsia" w:ascii="宋体" w:hAnsi="宋体"/>
                <w:color w:val="FF0000"/>
                <w:kern w:val="0"/>
                <w:sz w:val="18"/>
                <w:szCs w:val="18"/>
              </w:rPr>
              <w:t>实名制</w:t>
            </w:r>
            <w:r>
              <w:rPr>
                <w:rFonts w:ascii="宋体" w:hAnsi="宋体"/>
                <w:color w:val="FF0000"/>
                <w:kern w:val="0"/>
                <w:sz w:val="18"/>
                <w:szCs w:val="18"/>
              </w:rPr>
              <w:t>系统</w:t>
            </w:r>
            <w:r>
              <w:rPr>
                <w:rFonts w:hint="eastAsia" w:ascii="宋体" w:hAnsi="宋体"/>
                <w:color w:val="FF0000"/>
                <w:kern w:val="0"/>
                <w:sz w:val="18"/>
                <w:szCs w:val="18"/>
              </w:rPr>
              <w:t>且建立</w:t>
            </w:r>
            <w:r>
              <w:rPr>
                <w:rFonts w:ascii="宋体" w:hAnsi="宋体"/>
                <w:color w:val="FF0000"/>
                <w:kern w:val="0"/>
                <w:sz w:val="18"/>
                <w:szCs w:val="18"/>
              </w:rPr>
              <w:t>实名制管理台账</w:t>
            </w:r>
          </w:p>
        </w:tc>
        <w:tc>
          <w:tcPr>
            <w:tcW w:w="2648"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1F497D" w:themeColor="text2"/>
                <w:kern w:val="0"/>
                <w:sz w:val="18"/>
                <w:szCs w:val="18"/>
              </w:rPr>
            </w:pPr>
            <w:r>
              <w:rPr>
                <w:rFonts w:hint="eastAsia" w:ascii="宋体" w:hAnsi="宋体"/>
                <w:color w:val="FF0000"/>
                <w:kern w:val="0"/>
                <w:sz w:val="18"/>
                <w:szCs w:val="18"/>
              </w:rPr>
              <w:t>该</w:t>
            </w:r>
            <w:r>
              <w:rPr>
                <w:rFonts w:ascii="宋体" w:hAnsi="宋体"/>
                <w:color w:val="FF0000"/>
                <w:kern w:val="0"/>
                <w:sz w:val="18"/>
                <w:szCs w:val="18"/>
              </w:rPr>
              <w:t>项</w:t>
            </w:r>
            <w:r>
              <w:rPr>
                <w:rFonts w:hint="eastAsia" w:ascii="宋体" w:hAnsi="宋体"/>
                <w:color w:val="FF0000"/>
                <w:kern w:val="0"/>
                <w:sz w:val="18"/>
                <w:szCs w:val="18"/>
              </w:rPr>
              <w:t>为</w:t>
            </w:r>
            <w:r>
              <w:rPr>
                <w:rFonts w:ascii="宋体" w:hAnsi="宋体"/>
                <w:color w:val="FF0000"/>
                <w:kern w:val="0"/>
                <w:sz w:val="18"/>
                <w:szCs w:val="18"/>
              </w:rPr>
              <w:t>实名制一票否决项，</w:t>
            </w:r>
            <w:r>
              <w:rPr>
                <w:rFonts w:hint="eastAsia" w:ascii="宋体" w:hAnsi="宋体"/>
                <w:color w:val="FF0000"/>
                <w:kern w:val="0"/>
                <w:sz w:val="18"/>
                <w:szCs w:val="18"/>
              </w:rPr>
              <w:t>未</w:t>
            </w:r>
            <w:r>
              <w:rPr>
                <w:rFonts w:ascii="宋体" w:hAnsi="宋体"/>
                <w:color w:val="FF0000"/>
                <w:kern w:val="0"/>
                <w:sz w:val="18"/>
                <w:szCs w:val="18"/>
              </w:rPr>
              <w:t>纳入系统或未建立台账均</w:t>
            </w:r>
            <w:r>
              <w:rPr>
                <w:rFonts w:hint="eastAsia" w:ascii="宋体" w:hAnsi="宋体"/>
                <w:color w:val="FF0000"/>
                <w:kern w:val="0"/>
                <w:sz w:val="18"/>
                <w:szCs w:val="18"/>
              </w:rPr>
              <w:t>实名制</w:t>
            </w:r>
            <w:r>
              <w:rPr>
                <w:rFonts w:ascii="宋体" w:hAnsi="宋体"/>
                <w:color w:val="FF0000"/>
                <w:kern w:val="0"/>
                <w:sz w:val="18"/>
                <w:szCs w:val="18"/>
              </w:rPr>
              <w:t>管理</w:t>
            </w:r>
            <w:r>
              <w:rPr>
                <w:rFonts w:hint="eastAsia" w:ascii="宋体" w:hAnsi="宋体"/>
                <w:color w:val="FF0000"/>
                <w:kern w:val="0"/>
                <w:sz w:val="18"/>
                <w:szCs w:val="18"/>
              </w:rPr>
              <w:t>40分</w:t>
            </w:r>
            <w:r>
              <w:rPr>
                <w:rFonts w:ascii="宋体" w:hAnsi="宋体"/>
                <w:color w:val="FF0000"/>
                <w:kern w:val="0"/>
                <w:sz w:val="18"/>
                <w:szCs w:val="18"/>
              </w:rPr>
              <w:t>不得分</w:t>
            </w: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709"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nil"/>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637"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1F497D" w:themeColor="text2"/>
                <w:kern w:val="0"/>
                <w:sz w:val="18"/>
                <w:szCs w:val="18"/>
              </w:rPr>
            </w:pPr>
            <w:r>
              <w:rPr>
                <w:rFonts w:hint="eastAsia" w:ascii="方正仿宋_GBK" w:hAnsi="方正仿宋_GBK"/>
                <w:color w:val="FF0000"/>
                <w:sz w:val="18"/>
                <w:szCs w:val="18"/>
              </w:rPr>
              <w:t>制度落实</w:t>
            </w:r>
            <w:r>
              <w:rPr>
                <w:rFonts w:ascii="宋体" w:hAnsi="宋体"/>
                <w:color w:val="FF0000"/>
                <w:kern w:val="0"/>
                <w:sz w:val="18"/>
                <w:szCs w:val="18"/>
              </w:rPr>
              <w:t>（</w:t>
            </w:r>
            <w:r>
              <w:rPr>
                <w:rFonts w:hint="eastAsia" w:ascii="宋体" w:hAnsi="宋体"/>
                <w:color w:val="FF0000"/>
                <w:kern w:val="0"/>
                <w:sz w:val="18"/>
                <w:szCs w:val="18"/>
              </w:rPr>
              <w:t>10</w:t>
            </w:r>
            <w:r>
              <w:rPr>
                <w:rFonts w:ascii="宋体" w:hAnsi="宋体"/>
                <w:color w:val="FF0000"/>
                <w:kern w:val="0"/>
                <w:sz w:val="18"/>
                <w:szCs w:val="18"/>
              </w:rPr>
              <w:t>分）</w:t>
            </w:r>
          </w:p>
        </w:tc>
        <w:tc>
          <w:tcPr>
            <w:tcW w:w="3389" w:type="dxa"/>
            <w:tcBorders>
              <w:top w:val="single" w:color="auto" w:sz="4" w:space="0"/>
              <w:left w:val="nil"/>
              <w:bottom w:val="single" w:color="auto" w:sz="4" w:space="0"/>
              <w:right w:val="single" w:color="auto" w:sz="4" w:space="0"/>
            </w:tcBorders>
            <w:vAlign w:val="center"/>
          </w:tcPr>
          <w:p>
            <w:pPr>
              <w:jc w:val="left"/>
              <w:rPr>
                <w:rFonts w:hint="eastAsia" w:ascii="方正仿宋_GBK" w:hAnsi="方正仿宋_GBK"/>
                <w:color w:val="FF0000"/>
                <w:sz w:val="18"/>
                <w:szCs w:val="18"/>
              </w:rPr>
            </w:pPr>
            <w:r>
              <w:rPr>
                <w:rFonts w:hint="eastAsia" w:ascii="方正仿宋_GBK" w:hAnsi="方正仿宋_GBK"/>
                <w:color w:val="FF0000"/>
                <w:sz w:val="18"/>
                <w:szCs w:val="18"/>
              </w:rPr>
              <w:t>（1）</w:t>
            </w:r>
            <w:r>
              <w:rPr>
                <w:rFonts w:ascii="方正仿宋_GBK" w:hAnsi="方正仿宋_GBK"/>
                <w:color w:val="FF0000"/>
                <w:sz w:val="18"/>
                <w:szCs w:val="18"/>
              </w:rPr>
              <w:t>缴纳工资保证金凭证或者免交证明</w:t>
            </w:r>
          </w:p>
          <w:p>
            <w:pPr>
              <w:jc w:val="left"/>
              <w:rPr>
                <w:rFonts w:hint="eastAsia" w:ascii="方正仿宋_GBK" w:hAnsi="方正仿宋_GBK"/>
                <w:color w:val="FF0000"/>
                <w:sz w:val="18"/>
                <w:szCs w:val="18"/>
              </w:rPr>
            </w:pPr>
            <w:r>
              <w:rPr>
                <w:rFonts w:hint="eastAsia" w:ascii="方正仿宋_GBK" w:hAnsi="方正仿宋_GBK"/>
                <w:color w:val="FF0000"/>
                <w:sz w:val="18"/>
                <w:szCs w:val="18"/>
              </w:rPr>
              <w:t>（2）</w:t>
            </w:r>
            <w:r>
              <w:rPr>
                <w:rFonts w:ascii="方正仿宋_GBK" w:hAnsi="方正仿宋_GBK"/>
                <w:color w:val="FF0000"/>
                <w:sz w:val="18"/>
                <w:szCs w:val="18"/>
              </w:rPr>
              <w:t>欠薪清偿责任协议</w:t>
            </w:r>
          </w:p>
          <w:p>
            <w:pPr>
              <w:widowControl/>
              <w:jc w:val="left"/>
              <w:rPr>
                <w:rFonts w:hint="eastAsia" w:ascii="方正仿宋_GBK" w:hAnsi="方正仿宋_GBK"/>
                <w:color w:val="FF0000"/>
                <w:sz w:val="18"/>
                <w:szCs w:val="18"/>
              </w:rPr>
            </w:pPr>
            <w:r>
              <w:rPr>
                <w:rFonts w:hint="eastAsia" w:ascii="Segoe UI Symbol" w:hAnsi="Segoe UI Symbol" w:cs="Segoe UI Symbol"/>
                <w:color w:val="FF0000"/>
                <w:sz w:val="18"/>
                <w:szCs w:val="18"/>
              </w:rPr>
              <w:t>（3）</w:t>
            </w:r>
            <w:r>
              <w:rPr>
                <w:rFonts w:ascii="Segoe UI Symbol" w:hAnsi="Segoe UI Symbol" w:cs="Segoe UI Symbol"/>
                <w:color w:val="FF0000"/>
                <w:sz w:val="18"/>
                <w:szCs w:val="18"/>
              </w:rPr>
              <w:t>★</w:t>
            </w:r>
            <w:r>
              <w:rPr>
                <w:rFonts w:ascii="方正仿宋_GBK" w:hAnsi="方正仿宋_GBK"/>
                <w:color w:val="FF0000"/>
                <w:sz w:val="18"/>
                <w:szCs w:val="18"/>
              </w:rPr>
              <w:t>专用账户开户凭证</w:t>
            </w:r>
          </w:p>
          <w:p>
            <w:pPr>
              <w:rPr>
                <w:rFonts w:ascii="宋体" w:hAnsi="宋体"/>
                <w:color w:val="1F497D" w:themeColor="text2"/>
                <w:kern w:val="0"/>
                <w:sz w:val="18"/>
                <w:szCs w:val="18"/>
              </w:rPr>
            </w:pPr>
            <w:r>
              <w:rPr>
                <w:rFonts w:hint="eastAsia" w:ascii="方正仿宋_GBK" w:hAnsi="方正仿宋_GBK"/>
                <w:color w:val="FF0000"/>
                <w:sz w:val="18"/>
                <w:szCs w:val="18"/>
              </w:rPr>
              <w:t>（4）</w:t>
            </w:r>
            <w:r>
              <w:rPr>
                <w:rFonts w:ascii="方正仿宋_GBK" w:hAnsi="方正仿宋_GBK"/>
                <w:color w:val="FF0000"/>
                <w:sz w:val="18"/>
                <w:szCs w:val="18"/>
              </w:rPr>
              <w:t>委托施工总包企业代发工资的协议书</w:t>
            </w:r>
            <w:r>
              <w:rPr>
                <w:rFonts w:hint="eastAsia" w:ascii="方正仿宋_GBK" w:hAnsi="方正仿宋_GBK"/>
                <w:color w:val="FF0000"/>
                <w:sz w:val="18"/>
                <w:szCs w:val="18"/>
              </w:rPr>
              <w:t>（</w:t>
            </w:r>
            <w:r>
              <w:rPr>
                <w:rFonts w:hint="eastAsia" w:ascii="宋体" w:hAnsi="宋体"/>
                <w:color w:val="FF0000"/>
                <w:kern w:val="0"/>
                <w:sz w:val="18"/>
                <w:szCs w:val="18"/>
              </w:rPr>
              <w:t>无</w:t>
            </w:r>
            <w:r>
              <w:rPr>
                <w:rFonts w:ascii="宋体" w:hAnsi="宋体"/>
                <w:color w:val="FF0000"/>
                <w:kern w:val="0"/>
                <w:sz w:val="18"/>
                <w:szCs w:val="18"/>
              </w:rPr>
              <w:t>专业及劳务分包可不提供</w:t>
            </w:r>
            <w:r>
              <w:rPr>
                <w:rFonts w:hint="eastAsia" w:ascii="方正仿宋_GBK" w:hAnsi="方正仿宋_GBK"/>
                <w:color w:val="FF0000"/>
                <w:sz w:val="18"/>
                <w:szCs w:val="18"/>
              </w:rPr>
              <w:t>）（核对银行代发工资流水，是否从施工总包企业专户支付）</w:t>
            </w:r>
          </w:p>
        </w:tc>
        <w:tc>
          <w:tcPr>
            <w:tcW w:w="2648"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1F497D" w:themeColor="text2"/>
                <w:kern w:val="0"/>
                <w:sz w:val="18"/>
                <w:szCs w:val="18"/>
              </w:rPr>
            </w:pPr>
            <w:r>
              <w:rPr>
                <w:rFonts w:hint="eastAsia" w:ascii="宋体" w:hAnsi="宋体"/>
                <w:color w:val="FF0000"/>
                <w:kern w:val="0"/>
                <w:sz w:val="18"/>
                <w:szCs w:val="18"/>
              </w:rPr>
              <w:t>一项不符合扣</w:t>
            </w:r>
            <w:r>
              <w:rPr>
                <w:rFonts w:ascii="宋体" w:hAnsi="宋体"/>
                <w:color w:val="FF0000"/>
                <w:kern w:val="0"/>
                <w:sz w:val="18"/>
                <w:szCs w:val="18"/>
              </w:rPr>
              <w:t>5</w:t>
            </w:r>
            <w:r>
              <w:rPr>
                <w:rFonts w:hint="eastAsia" w:ascii="宋体" w:hAnsi="宋体"/>
                <w:color w:val="FF0000"/>
                <w:kern w:val="0"/>
                <w:sz w:val="18"/>
                <w:szCs w:val="18"/>
              </w:rPr>
              <w:t>分，10分扣完为止</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2120"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1F497D" w:themeColor="text2"/>
                <w:kern w:val="0"/>
                <w:sz w:val="18"/>
                <w:szCs w:val="18"/>
              </w:rPr>
            </w:pPr>
            <w:r>
              <w:rPr>
                <w:rFonts w:hint="eastAsia" w:ascii="方正仿宋_GBK" w:hAnsi="方正仿宋_GBK"/>
                <w:color w:val="FF0000"/>
                <w:sz w:val="18"/>
                <w:szCs w:val="18"/>
              </w:rPr>
              <w:t>项目用工管理</w:t>
            </w:r>
            <w:r>
              <w:rPr>
                <w:rFonts w:ascii="宋体" w:hAnsi="宋体"/>
                <w:color w:val="FF0000"/>
                <w:kern w:val="0"/>
                <w:sz w:val="18"/>
                <w:szCs w:val="18"/>
              </w:rPr>
              <w:t>（</w:t>
            </w:r>
            <w:r>
              <w:rPr>
                <w:rFonts w:hint="eastAsia" w:ascii="宋体" w:hAnsi="宋体"/>
                <w:color w:val="FF0000"/>
                <w:kern w:val="0"/>
                <w:sz w:val="18"/>
                <w:szCs w:val="18"/>
              </w:rPr>
              <w:t>1</w:t>
            </w:r>
            <w:r>
              <w:rPr>
                <w:rFonts w:hint="eastAsia" w:ascii="宋体" w:hAnsi="宋体"/>
                <w:color w:val="FF0000"/>
                <w:kern w:val="0"/>
                <w:sz w:val="18"/>
                <w:szCs w:val="18"/>
                <w:lang w:val="en-US" w:eastAsia="zh-CN"/>
              </w:rPr>
              <w:t>5</w:t>
            </w:r>
            <w:r>
              <w:rPr>
                <w:rFonts w:ascii="宋体" w:hAnsi="宋体"/>
                <w:color w:val="FF0000"/>
                <w:kern w:val="0"/>
                <w:sz w:val="18"/>
                <w:szCs w:val="18"/>
              </w:rPr>
              <w:t>分）</w:t>
            </w:r>
          </w:p>
        </w:tc>
        <w:tc>
          <w:tcPr>
            <w:tcW w:w="3389"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color w:val="FF0000"/>
                <w:sz w:val="18"/>
                <w:szCs w:val="18"/>
              </w:rPr>
            </w:pPr>
            <w:r>
              <w:rPr>
                <w:rFonts w:hint="eastAsia" w:ascii="宋体" w:hAnsi="宋体"/>
                <w:color w:val="FF0000"/>
                <w:kern w:val="0"/>
                <w:sz w:val="18"/>
                <w:szCs w:val="18"/>
              </w:rPr>
              <w:t>（1）项目部配备专（兼）职劳资专管员</w:t>
            </w:r>
          </w:p>
          <w:p>
            <w:pPr>
              <w:widowControl/>
              <w:jc w:val="center"/>
              <w:rPr>
                <w:rFonts w:hint="eastAsia" w:ascii="方正仿宋_GBK" w:hAnsi="方正仿宋_GBK"/>
                <w:color w:val="FF0000"/>
                <w:sz w:val="18"/>
                <w:szCs w:val="18"/>
              </w:rPr>
            </w:pPr>
            <w:r>
              <w:rPr>
                <w:rFonts w:hint="eastAsia" w:ascii="Segoe UI Symbol" w:hAnsi="Segoe UI Symbol" w:cs="Segoe UI Symbol"/>
                <w:color w:val="FF0000"/>
                <w:sz w:val="18"/>
                <w:szCs w:val="18"/>
              </w:rPr>
              <w:t>（2）</w:t>
            </w:r>
            <w:r>
              <w:rPr>
                <w:rFonts w:ascii="Segoe UI Symbol" w:hAnsi="Segoe UI Symbol" w:cs="Segoe UI Symbol"/>
                <w:color w:val="FF0000"/>
                <w:sz w:val="18"/>
                <w:szCs w:val="18"/>
              </w:rPr>
              <w:t>★</w:t>
            </w:r>
            <w:r>
              <w:rPr>
                <w:rFonts w:ascii="方正仿宋_GBK" w:hAnsi="方正仿宋_GBK"/>
                <w:color w:val="FF0000"/>
                <w:sz w:val="18"/>
                <w:szCs w:val="18"/>
              </w:rPr>
              <w:t>花名册（需要包含姓名、性别、身份证号码、联系电话、进场时间、退场时间、合同签订时间工种等要素）（可按照分包情况新增、按月更新）</w:t>
            </w:r>
          </w:p>
          <w:p>
            <w:pPr>
              <w:jc w:val="left"/>
              <w:rPr>
                <w:rFonts w:hint="eastAsia" w:ascii="方正仿宋_GBK" w:hAnsi="方正仿宋_GBK"/>
                <w:color w:val="FF0000"/>
                <w:sz w:val="18"/>
                <w:szCs w:val="18"/>
              </w:rPr>
            </w:pPr>
            <w:r>
              <w:rPr>
                <w:rFonts w:hint="eastAsia" w:ascii="Segoe UI Symbol" w:hAnsi="Segoe UI Symbol" w:cs="Segoe UI Symbol"/>
                <w:color w:val="FF0000"/>
                <w:sz w:val="18"/>
                <w:szCs w:val="18"/>
              </w:rPr>
              <w:t>（3）</w:t>
            </w:r>
            <w:r>
              <w:rPr>
                <w:rFonts w:ascii="Segoe UI Symbol" w:hAnsi="Segoe UI Symbol" w:cs="Segoe UI Symbol"/>
                <w:color w:val="FF0000"/>
                <w:sz w:val="18"/>
                <w:szCs w:val="18"/>
              </w:rPr>
              <w:t>★</w:t>
            </w:r>
            <w:r>
              <w:rPr>
                <w:rFonts w:ascii="方正仿宋_GBK" w:hAnsi="方正仿宋_GBK"/>
                <w:color w:val="FF0000"/>
                <w:sz w:val="18"/>
                <w:szCs w:val="18"/>
              </w:rPr>
              <w:t>劳动合同（用工必须签订劳动合同，劳动合同项目部存档留存，约定支付形式满足要求）</w:t>
            </w:r>
          </w:p>
          <w:p>
            <w:pPr>
              <w:jc w:val="center"/>
              <w:rPr>
                <w:rFonts w:ascii="宋体" w:hAnsi="宋体"/>
                <w:color w:val="1F497D" w:themeColor="text2"/>
                <w:kern w:val="0"/>
                <w:sz w:val="18"/>
                <w:szCs w:val="18"/>
              </w:rPr>
            </w:pPr>
            <w:r>
              <w:rPr>
                <w:rFonts w:hint="eastAsia" w:ascii="Segoe UI Symbol" w:hAnsi="Segoe UI Symbol" w:cs="Segoe UI Symbol"/>
                <w:color w:val="FF0000"/>
                <w:sz w:val="18"/>
                <w:szCs w:val="18"/>
              </w:rPr>
              <w:t>（4）</w:t>
            </w:r>
            <w:r>
              <w:rPr>
                <w:rFonts w:ascii="Segoe UI Symbol" w:hAnsi="Segoe UI Symbol" w:cs="Segoe UI Symbol"/>
                <w:color w:val="FF0000"/>
                <w:sz w:val="18"/>
                <w:szCs w:val="18"/>
              </w:rPr>
              <w:t>★</w:t>
            </w:r>
            <w:r>
              <w:rPr>
                <w:rFonts w:ascii="方正仿宋_GBK" w:hAnsi="方正仿宋_GBK"/>
                <w:color w:val="FF0000"/>
                <w:sz w:val="18"/>
                <w:szCs w:val="18"/>
              </w:rPr>
              <w:t>考勤表（同当月花名册人员匹配，有民工、班组长、项目劳务员、施工员和项目负责人等相应管理层级人员签字，作为当月工资发放依据，按月更新）</w:t>
            </w:r>
          </w:p>
        </w:tc>
        <w:tc>
          <w:tcPr>
            <w:tcW w:w="2648" w:type="dxa"/>
            <w:tcBorders>
              <w:top w:val="nil"/>
              <w:left w:val="nil"/>
              <w:bottom w:val="single" w:color="auto" w:sz="4" w:space="0"/>
              <w:right w:val="single" w:color="auto" w:sz="4" w:space="0"/>
            </w:tcBorders>
            <w:vAlign w:val="center"/>
          </w:tcPr>
          <w:p>
            <w:pPr>
              <w:adjustRightInd w:val="0"/>
              <w:snapToGrid w:val="0"/>
              <w:spacing w:line="240" w:lineRule="exact"/>
              <w:rPr>
                <w:rFonts w:ascii="宋体" w:hAnsi="宋体"/>
                <w:color w:val="1F497D" w:themeColor="text2"/>
                <w:kern w:val="0"/>
                <w:sz w:val="18"/>
                <w:szCs w:val="18"/>
              </w:rPr>
            </w:pPr>
            <w:r>
              <w:rPr>
                <w:rFonts w:hint="eastAsia" w:ascii="宋体" w:hAnsi="宋体"/>
                <w:color w:val="FF0000"/>
                <w:kern w:val="0"/>
                <w:sz w:val="18"/>
                <w:szCs w:val="18"/>
              </w:rPr>
              <w:t>一项扣</w:t>
            </w:r>
            <w:r>
              <w:rPr>
                <w:rFonts w:ascii="宋体" w:hAnsi="宋体"/>
                <w:color w:val="FF0000"/>
                <w:kern w:val="0"/>
                <w:sz w:val="18"/>
                <w:szCs w:val="18"/>
              </w:rPr>
              <w:t>5</w:t>
            </w:r>
            <w:r>
              <w:rPr>
                <w:rFonts w:hint="eastAsia" w:ascii="宋体" w:hAnsi="宋体"/>
                <w:color w:val="FF0000"/>
                <w:kern w:val="0"/>
                <w:sz w:val="18"/>
                <w:szCs w:val="18"/>
              </w:rPr>
              <w:t>分，10分扣完</w:t>
            </w:r>
            <w:r>
              <w:rPr>
                <w:rFonts w:ascii="宋体" w:hAnsi="宋体"/>
                <w:color w:val="FF0000"/>
                <w:kern w:val="0"/>
                <w:sz w:val="18"/>
                <w:szCs w:val="18"/>
              </w:rPr>
              <w:t>为止</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1143"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方正仿宋_GBK" w:hAnsi="方正仿宋_GBK"/>
                <w:color w:val="FF0000"/>
                <w:sz w:val="18"/>
                <w:szCs w:val="18"/>
              </w:rPr>
              <w:t>工资支付管理</w:t>
            </w:r>
            <w:r>
              <w:rPr>
                <w:rFonts w:ascii="宋体" w:hAnsi="宋体"/>
                <w:color w:val="FF0000"/>
                <w:kern w:val="0"/>
                <w:sz w:val="18"/>
                <w:szCs w:val="18"/>
              </w:rPr>
              <w:t>（</w:t>
            </w:r>
            <w:r>
              <w:rPr>
                <w:rFonts w:hint="eastAsia" w:ascii="宋体" w:hAnsi="宋体"/>
                <w:color w:val="FF0000"/>
                <w:kern w:val="0"/>
                <w:sz w:val="18"/>
                <w:szCs w:val="18"/>
              </w:rPr>
              <w:t>1</w:t>
            </w:r>
            <w:r>
              <w:rPr>
                <w:rFonts w:hint="eastAsia" w:ascii="宋体" w:hAnsi="宋体"/>
                <w:color w:val="FF0000"/>
                <w:kern w:val="0"/>
                <w:sz w:val="18"/>
                <w:szCs w:val="18"/>
                <w:lang w:val="en-US" w:eastAsia="zh-CN"/>
              </w:rPr>
              <w:t>0</w:t>
            </w:r>
            <w:r>
              <w:rPr>
                <w:rFonts w:ascii="宋体" w:hAnsi="宋体"/>
                <w:color w:val="FF0000"/>
                <w:kern w:val="0"/>
                <w:sz w:val="18"/>
                <w:szCs w:val="18"/>
              </w:rPr>
              <w:t>分）</w:t>
            </w:r>
          </w:p>
        </w:tc>
        <w:tc>
          <w:tcPr>
            <w:tcW w:w="33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color w:val="FF0000"/>
                <w:sz w:val="18"/>
                <w:szCs w:val="18"/>
              </w:rPr>
            </w:pPr>
            <w:r>
              <w:rPr>
                <w:rFonts w:hint="eastAsia" w:ascii="Segoe UI Symbol" w:hAnsi="Segoe UI Symbol" w:cs="Segoe UI Symbol"/>
                <w:color w:val="FF0000"/>
                <w:sz w:val="18"/>
                <w:szCs w:val="18"/>
              </w:rPr>
              <w:t>（1）</w:t>
            </w:r>
            <w:r>
              <w:rPr>
                <w:rFonts w:ascii="方正仿宋_GBK" w:hAnsi="方正仿宋_GBK"/>
                <w:color w:val="FF0000"/>
                <w:sz w:val="18"/>
                <w:szCs w:val="18"/>
              </w:rPr>
              <w:t>工资表（同花名册、考勤对应，工人核对签字确认，按月更新）</w:t>
            </w:r>
          </w:p>
          <w:p>
            <w:pPr>
              <w:rPr>
                <w:rFonts w:hint="eastAsia" w:ascii="方正仿宋_GBK" w:hAnsi="方正仿宋_GBK"/>
                <w:color w:val="FF0000"/>
                <w:sz w:val="18"/>
                <w:szCs w:val="18"/>
              </w:rPr>
            </w:pPr>
            <w:r>
              <w:rPr>
                <w:rFonts w:hint="eastAsia" w:ascii="Segoe UI Symbol" w:hAnsi="Segoe UI Symbol" w:cs="Segoe UI Symbol"/>
                <w:color w:val="FF0000"/>
                <w:sz w:val="18"/>
                <w:szCs w:val="18"/>
              </w:rPr>
              <w:t>（2）</w:t>
            </w:r>
            <w:r>
              <w:rPr>
                <w:rFonts w:ascii="方正仿宋_GBK" w:hAnsi="方正仿宋_GBK"/>
                <w:color w:val="FF0000"/>
                <w:sz w:val="18"/>
                <w:szCs w:val="18"/>
              </w:rPr>
              <w:t>工资发放审核表（按照层级审核，即报到银行前复印留存的那份表，按月更新）</w:t>
            </w:r>
          </w:p>
          <w:p>
            <w:pPr>
              <w:rPr>
                <w:rFonts w:hint="eastAsia" w:ascii="方正仿宋_GBK" w:hAnsi="方正仿宋_GBK"/>
                <w:color w:val="FF0000"/>
                <w:sz w:val="18"/>
                <w:szCs w:val="18"/>
              </w:rPr>
            </w:pPr>
            <w:r>
              <w:rPr>
                <w:rFonts w:hint="eastAsia" w:ascii="Segoe UI Symbol" w:hAnsi="Segoe UI Symbol" w:cs="Segoe UI Symbol"/>
                <w:color w:val="FF0000"/>
                <w:sz w:val="18"/>
                <w:szCs w:val="18"/>
              </w:rPr>
              <w:t>（3）</w:t>
            </w:r>
            <w:r>
              <w:rPr>
                <w:rFonts w:ascii="Segoe UI Symbol" w:hAnsi="Segoe UI Symbol" w:cs="Segoe UI Symbol"/>
                <w:color w:val="FF0000"/>
                <w:sz w:val="18"/>
                <w:szCs w:val="18"/>
              </w:rPr>
              <w:t>★</w:t>
            </w:r>
            <w:r>
              <w:rPr>
                <w:rFonts w:ascii="方正仿宋_GBK" w:hAnsi="方正仿宋_GBK"/>
                <w:color w:val="FF0000"/>
                <w:sz w:val="18"/>
                <w:szCs w:val="18"/>
              </w:rPr>
              <w:t>银行代发工资流水（指银行出具的通过工资专户打到每个农名工账户的工资清单）</w:t>
            </w:r>
          </w:p>
          <w:p>
            <w:pPr>
              <w:widowControl/>
              <w:jc w:val="left"/>
              <w:rPr>
                <w:rFonts w:hint="eastAsia" w:ascii="方正仿宋_GBK" w:hAnsi="方正仿宋_GBK"/>
                <w:color w:val="FF0000"/>
                <w:sz w:val="18"/>
                <w:szCs w:val="18"/>
              </w:rPr>
            </w:pPr>
            <w:r>
              <w:rPr>
                <w:rFonts w:hint="eastAsia" w:ascii="方正仿宋_GBK" w:hAnsi="方正仿宋_GBK"/>
                <w:color w:val="FF0000"/>
                <w:sz w:val="18"/>
                <w:szCs w:val="18"/>
              </w:rPr>
              <w:t>（4）</w:t>
            </w:r>
            <w:r>
              <w:rPr>
                <w:rFonts w:ascii="Segoe UI Symbol" w:hAnsi="Segoe UI Symbol" w:cs="Segoe UI Symbol"/>
                <w:color w:val="FF0000"/>
                <w:sz w:val="18"/>
                <w:szCs w:val="18"/>
              </w:rPr>
              <w:t>★</w:t>
            </w:r>
            <w:r>
              <w:rPr>
                <w:rFonts w:ascii="方正仿宋_GBK" w:hAnsi="方正仿宋_GBK"/>
                <w:color w:val="FF0000"/>
                <w:sz w:val="18"/>
                <w:szCs w:val="18"/>
              </w:rPr>
              <w:t>阶段性工资结算材料（至少半年结算一次，年底前要结清）</w:t>
            </w:r>
          </w:p>
          <w:p>
            <w:pPr>
              <w:rPr>
                <w:rFonts w:ascii="方正仿宋_GBK" w:hAnsi="方正仿宋_GBK"/>
                <w:color w:val="FF0000"/>
                <w:sz w:val="18"/>
                <w:szCs w:val="18"/>
              </w:rPr>
            </w:pPr>
            <w:r>
              <w:rPr>
                <w:rFonts w:hint="eastAsia" w:ascii="方正仿宋_GBK" w:hAnsi="方正仿宋_GBK"/>
                <w:color w:val="FF0000"/>
                <w:sz w:val="18"/>
                <w:szCs w:val="18"/>
              </w:rPr>
              <w:t>（5）</w:t>
            </w:r>
            <w:r>
              <w:rPr>
                <w:rFonts w:ascii="方正仿宋_GBK" w:hAnsi="方正仿宋_GBK"/>
                <w:color w:val="FF0000"/>
                <w:sz w:val="18"/>
                <w:szCs w:val="18"/>
              </w:rPr>
              <w:t>考勤、工资表公示照片（按月更新）</w:t>
            </w:r>
            <w:bookmarkStart w:id="0" w:name="_GoBack"/>
            <w:bookmarkEnd w:id="0"/>
          </w:p>
          <w:p>
            <w:pPr>
              <w:rPr>
                <w:rFonts w:ascii="方正仿宋_GBK" w:hAnsi="方正仿宋_GBK"/>
                <w:color w:val="FF0000"/>
                <w:sz w:val="18"/>
                <w:szCs w:val="18"/>
              </w:rPr>
            </w:pPr>
            <w:r>
              <w:rPr>
                <w:rFonts w:hint="eastAsia" w:ascii="方正仿宋_GBK" w:hAnsi="方正仿宋_GBK"/>
                <w:color w:val="FF0000"/>
                <w:sz w:val="18"/>
                <w:szCs w:val="18"/>
              </w:rPr>
              <w:t>（6）按月足额支付工资实现全覆盖（查看实名制系统工资发放记录是否全覆盖，临时用工是否有工资发放记录）</w:t>
            </w:r>
          </w:p>
        </w:tc>
        <w:tc>
          <w:tcPr>
            <w:tcW w:w="2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olor w:val="000000"/>
                <w:kern w:val="0"/>
                <w:sz w:val="18"/>
                <w:szCs w:val="18"/>
              </w:rPr>
            </w:pPr>
            <w:r>
              <w:rPr>
                <w:rFonts w:hint="eastAsia" w:ascii="宋体" w:hAnsi="宋体"/>
                <w:color w:val="FF0000"/>
                <w:kern w:val="0"/>
                <w:sz w:val="18"/>
                <w:szCs w:val="18"/>
              </w:rPr>
              <w:t>一项扣</w:t>
            </w:r>
            <w:r>
              <w:rPr>
                <w:rFonts w:ascii="宋体" w:hAnsi="宋体"/>
                <w:color w:val="FF0000"/>
                <w:kern w:val="0"/>
                <w:sz w:val="18"/>
                <w:szCs w:val="18"/>
              </w:rPr>
              <w:t>5</w:t>
            </w:r>
            <w:r>
              <w:rPr>
                <w:rFonts w:hint="eastAsia" w:ascii="宋体" w:hAnsi="宋体"/>
                <w:color w:val="FF0000"/>
                <w:kern w:val="0"/>
                <w:sz w:val="18"/>
                <w:szCs w:val="18"/>
              </w:rPr>
              <w:t>分，1</w:t>
            </w:r>
            <w:r>
              <w:rPr>
                <w:rFonts w:hint="eastAsia" w:ascii="宋体" w:hAnsi="宋体"/>
                <w:color w:val="FF0000"/>
                <w:kern w:val="0"/>
                <w:sz w:val="18"/>
                <w:szCs w:val="18"/>
                <w:lang w:val="en-US" w:eastAsia="zh-CN"/>
              </w:rPr>
              <w:t>0</w:t>
            </w:r>
            <w:r>
              <w:rPr>
                <w:rFonts w:hint="eastAsia" w:ascii="宋体" w:hAnsi="宋体"/>
                <w:color w:val="FF0000"/>
                <w:kern w:val="0"/>
                <w:sz w:val="18"/>
                <w:szCs w:val="18"/>
              </w:rPr>
              <w:t>分扣完</w:t>
            </w:r>
            <w:r>
              <w:rPr>
                <w:rFonts w:ascii="宋体" w:hAnsi="宋体"/>
                <w:color w:val="FF0000"/>
                <w:kern w:val="0"/>
                <w:sz w:val="18"/>
                <w:szCs w:val="18"/>
              </w:rPr>
              <w:t>为止</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1143"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现场实名制通道</w:t>
            </w:r>
            <w:r>
              <w:rPr>
                <w:rFonts w:ascii="方正仿宋_GBK" w:hAnsi="方正仿宋_GBK"/>
                <w:color w:val="FF0000"/>
                <w:sz w:val="18"/>
                <w:szCs w:val="18"/>
              </w:rPr>
              <w:t>（</w:t>
            </w:r>
            <w:r>
              <w:rPr>
                <w:rFonts w:hint="eastAsia" w:ascii="方正仿宋_GBK" w:hAnsi="方正仿宋_GBK"/>
                <w:color w:val="FF0000"/>
                <w:sz w:val="18"/>
                <w:szCs w:val="18"/>
              </w:rPr>
              <w:t>5</w:t>
            </w:r>
            <w:r>
              <w:rPr>
                <w:rFonts w:ascii="方正仿宋_GBK" w:hAnsi="方正仿宋_GBK"/>
                <w:color w:val="FF0000"/>
                <w:sz w:val="18"/>
                <w:szCs w:val="18"/>
              </w:rPr>
              <w:t>分）</w:t>
            </w:r>
          </w:p>
        </w:tc>
        <w:tc>
          <w:tcPr>
            <w:tcW w:w="338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（1）农民工权益告知牌设置齐全，内容完整、准确</w:t>
            </w:r>
          </w:p>
          <w:p>
            <w:pPr>
              <w:rPr>
                <w:rFonts w:hint="eastAsia" w:ascii="方正仿宋_GBK" w:hAnsi="方正仿宋_GBK"/>
                <w:color w:val="FF0000"/>
                <w:sz w:val="18"/>
                <w:szCs w:val="18"/>
              </w:rPr>
            </w:pPr>
            <w:r>
              <w:rPr>
                <w:rFonts w:hint="eastAsia" w:ascii="方正仿宋_GBK" w:hAnsi="方正仿宋_GBK"/>
                <w:color w:val="FF0000"/>
                <w:sz w:val="18"/>
                <w:szCs w:val="18"/>
              </w:rPr>
              <w:t>（2）所有人员出入口合理设置实名制通道，满足人员管理全覆盖要求</w:t>
            </w:r>
          </w:p>
          <w:p>
            <w:pPr>
              <w:rPr>
                <w:rFonts w:hint="eastAsia" w:ascii="方正仿宋_GBK" w:hAnsi="方正仿宋_GBK"/>
                <w:color w:val="FF0000"/>
                <w:sz w:val="18"/>
                <w:szCs w:val="18"/>
              </w:rPr>
            </w:pPr>
            <w:r>
              <w:rPr>
                <w:rFonts w:hint="eastAsia" w:ascii="方正仿宋_GBK" w:hAnsi="方正仿宋_GBK"/>
                <w:color w:val="FF0000"/>
                <w:sz w:val="18"/>
                <w:szCs w:val="18"/>
              </w:rPr>
              <w:t>（3）★考勤设备正常使用</w:t>
            </w:r>
          </w:p>
        </w:tc>
        <w:tc>
          <w:tcPr>
            <w:tcW w:w="264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一项不符合扣5分</w:t>
            </w:r>
          </w:p>
        </w:tc>
        <w:tc>
          <w:tcPr>
            <w:tcW w:w="709" w:type="dxa"/>
            <w:tcBorders>
              <w:top w:val="single" w:color="auto" w:sz="4" w:space="0"/>
              <w:left w:val="single" w:color="auto" w:sz="4" w:space="0"/>
              <w:right w:val="single" w:color="auto" w:sz="4" w:space="0"/>
            </w:tcBorders>
          </w:tcPr>
          <w:p>
            <w:pPr>
              <w:adjustRightInd w:val="0"/>
              <w:snapToGrid w:val="0"/>
              <w:spacing w:line="240" w:lineRule="exact"/>
              <w:jc w:val="left"/>
              <w:rPr>
                <w:rFonts w:ascii="宋体" w:hAnsi="宋体"/>
                <w:color w:val="000000"/>
                <w:kern w:val="0"/>
                <w:szCs w:val="21"/>
              </w:rPr>
            </w:pPr>
          </w:p>
        </w:tc>
        <w:tc>
          <w:tcPr>
            <w:tcW w:w="709"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1143" w:hRule="atLeast"/>
          <w:jc w:val="center"/>
        </w:trPr>
        <w:tc>
          <w:tcPr>
            <w:tcW w:w="438" w:type="dxa"/>
            <w:vMerge w:val="continue"/>
            <w:tcBorders>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工人</w:t>
            </w:r>
            <w:r>
              <w:rPr>
                <w:rFonts w:ascii="方正仿宋_GBK" w:hAnsi="方正仿宋_GBK"/>
                <w:color w:val="FF0000"/>
                <w:sz w:val="18"/>
                <w:szCs w:val="18"/>
              </w:rPr>
              <w:t>随访（</w:t>
            </w:r>
            <w:r>
              <w:rPr>
                <w:rFonts w:hint="eastAsia" w:ascii="方正仿宋_GBK" w:hAnsi="方正仿宋_GBK"/>
                <w:color w:val="FF0000"/>
                <w:sz w:val="18"/>
                <w:szCs w:val="18"/>
              </w:rPr>
              <w:t>5</w:t>
            </w:r>
            <w:r>
              <w:rPr>
                <w:rFonts w:ascii="方正仿宋_GBK" w:hAnsi="方正仿宋_GBK"/>
                <w:color w:val="FF0000"/>
                <w:sz w:val="18"/>
                <w:szCs w:val="18"/>
              </w:rPr>
              <w:t>分）</w:t>
            </w:r>
          </w:p>
        </w:tc>
        <w:tc>
          <w:tcPr>
            <w:tcW w:w="3389"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询问（1）姓名、工种</w:t>
            </w:r>
          </w:p>
          <w:p>
            <w:pPr>
              <w:rPr>
                <w:rFonts w:hint="eastAsia" w:ascii="方正仿宋_GBK" w:hAnsi="方正仿宋_GBK"/>
                <w:color w:val="FF0000"/>
                <w:sz w:val="18"/>
                <w:szCs w:val="18"/>
              </w:rPr>
            </w:pPr>
            <w:r>
              <w:rPr>
                <w:rFonts w:hint="eastAsia" w:ascii="方正仿宋_GBK" w:hAnsi="方正仿宋_GBK"/>
                <w:color w:val="FF0000"/>
                <w:sz w:val="18"/>
                <w:szCs w:val="18"/>
              </w:rPr>
              <w:t>（2）进场时间（3）是否签订劳动合同（4）是否被要求考勤（5）工资约定金额（6）工资支付形式（7）银行卡是否自行保管</w:t>
            </w:r>
          </w:p>
        </w:tc>
        <w:tc>
          <w:tcPr>
            <w:tcW w:w="264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color w:val="FF0000"/>
                <w:sz w:val="18"/>
                <w:szCs w:val="18"/>
              </w:rPr>
            </w:pPr>
            <w:r>
              <w:rPr>
                <w:rFonts w:hint="eastAsia" w:ascii="方正仿宋_GBK" w:hAnsi="方正仿宋_GBK"/>
                <w:color w:val="FF0000"/>
                <w:sz w:val="18"/>
                <w:szCs w:val="18"/>
              </w:rPr>
              <w:t>工人未纳入管理或表述情况与实名制管理不符的，扣5分</w:t>
            </w:r>
          </w:p>
        </w:tc>
        <w:tc>
          <w:tcPr>
            <w:tcW w:w="709" w:type="dxa"/>
            <w:tcBorders>
              <w:top w:val="single" w:color="auto" w:sz="4" w:space="0"/>
              <w:left w:val="single" w:color="auto" w:sz="4" w:space="0"/>
              <w:right w:val="single" w:color="auto" w:sz="4" w:space="0"/>
            </w:tcBorders>
          </w:tcPr>
          <w:p>
            <w:pPr>
              <w:adjustRightInd w:val="0"/>
              <w:snapToGrid w:val="0"/>
              <w:spacing w:line="240" w:lineRule="exact"/>
              <w:jc w:val="left"/>
              <w:rPr>
                <w:rFonts w:ascii="宋体" w:hAnsi="宋体"/>
                <w:color w:val="000000"/>
                <w:kern w:val="0"/>
                <w:szCs w:val="21"/>
              </w:rPr>
            </w:pPr>
          </w:p>
        </w:tc>
        <w:tc>
          <w:tcPr>
            <w:tcW w:w="709"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宋体" w:hAnsi="宋体"/>
                <w:color w:val="000000"/>
                <w:kern w:val="0"/>
                <w:szCs w:val="21"/>
              </w:rPr>
            </w:pPr>
          </w:p>
        </w:tc>
        <w:tc>
          <w:tcPr>
            <w:tcW w:w="850" w:type="dxa"/>
            <w:tcBorders>
              <w:top w:val="single" w:color="auto" w:sz="4" w:space="0"/>
              <w:left w:val="nil"/>
              <w:right w:val="single" w:color="auto" w:sz="4" w:space="0"/>
            </w:tcBorders>
            <w:vAlign w:val="center"/>
          </w:tcPr>
          <w:p>
            <w:pPr>
              <w:adjustRightInd w:val="0"/>
              <w:snapToGrid w:val="0"/>
              <w:spacing w:line="240" w:lineRule="exact"/>
              <w:jc w:val="center"/>
              <w:rPr>
                <w:rFonts w:ascii="宋体" w:hAnsi="宋体"/>
                <w:color w:val="000000"/>
                <w:kern w:val="0"/>
                <w:szCs w:val="21"/>
              </w:rPr>
            </w:pPr>
          </w:p>
        </w:tc>
      </w:tr>
      <w:tr>
        <w:tblPrEx>
          <w:tblCellMar>
            <w:top w:w="0" w:type="dxa"/>
            <w:left w:w="108" w:type="dxa"/>
            <w:bottom w:w="0" w:type="dxa"/>
            <w:right w:w="108" w:type="dxa"/>
          </w:tblCellMar>
        </w:tblPrEx>
        <w:trPr>
          <w:trHeight w:val="646" w:hRule="atLeast"/>
          <w:jc w:val="center"/>
        </w:trPr>
        <w:tc>
          <w:tcPr>
            <w:tcW w:w="23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kern w:val="0"/>
                <w:sz w:val="18"/>
                <w:szCs w:val="18"/>
              </w:rPr>
            </w:pPr>
            <w:r>
              <w:rPr>
                <w:rFonts w:ascii="宋体" w:hAnsi="宋体"/>
                <w:kern w:val="0"/>
                <w:sz w:val="18"/>
                <w:szCs w:val="18"/>
              </w:rPr>
              <w:t>检查人签字：</w:t>
            </w:r>
          </w:p>
        </w:tc>
        <w:tc>
          <w:tcPr>
            <w:tcW w:w="3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left"/>
              <w:rPr>
                <w:rFonts w:ascii="宋体" w:hAnsi="宋体"/>
                <w:kern w:val="0"/>
                <w:sz w:val="18"/>
                <w:szCs w:val="18"/>
              </w:rPr>
            </w:pPr>
            <w:r>
              <w:rPr>
                <w:rFonts w:ascii="宋体" w:hAnsi="宋体"/>
                <w:kern w:val="0"/>
                <w:sz w:val="18"/>
                <w:szCs w:val="18"/>
              </w:rPr>
              <w:t>被检查单位</w:t>
            </w:r>
            <w:r>
              <w:rPr>
                <w:rFonts w:hint="eastAsia" w:ascii="宋体" w:hAnsi="宋体"/>
                <w:kern w:val="0"/>
                <w:sz w:val="18"/>
                <w:szCs w:val="18"/>
              </w:rPr>
              <w:t>负责人</w:t>
            </w:r>
            <w:r>
              <w:rPr>
                <w:rFonts w:ascii="宋体" w:hAnsi="宋体"/>
                <w:kern w:val="0"/>
                <w:sz w:val="18"/>
                <w:szCs w:val="18"/>
              </w:rPr>
              <w:t>签字：</w:t>
            </w:r>
          </w:p>
        </w:tc>
        <w:tc>
          <w:tcPr>
            <w:tcW w:w="264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 w:val="18"/>
                <w:szCs w:val="18"/>
              </w:rPr>
            </w:pPr>
            <w:r>
              <w:rPr>
                <w:rFonts w:ascii="宋体" w:hAnsi="宋体"/>
                <w:kern w:val="0"/>
                <w:sz w:val="18"/>
                <w:szCs w:val="18"/>
              </w:rPr>
              <w:t>得分扣分情况</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Cs w:val="21"/>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835" w:hRule="atLeast"/>
          <w:jc w:val="center"/>
        </w:trPr>
        <w:tc>
          <w:tcPr>
            <w:tcW w:w="10664"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kern w:val="0"/>
                <w:szCs w:val="21"/>
              </w:rPr>
              <w:t>“</w:t>
            </w:r>
            <w:r>
              <w:rPr>
                <w:rFonts w:hint="eastAsia" w:ascii="宋体" w:hAnsi="宋体"/>
                <w:kern w:val="0"/>
                <w:sz w:val="18"/>
                <w:szCs w:val="18"/>
              </w:rPr>
              <w:t>三包一靠”指违法发包、违法分包、转包、挂靠等违法行为。 总包单位核查分包单位情况包括企业资质证书、安全许可证、企业信用手册等。</w:t>
            </w:r>
            <w:r>
              <w:rPr>
                <w:rFonts w:ascii="宋体" w:hAnsi="宋体" w:cs="宋体"/>
                <w:kern w:val="0"/>
                <w:sz w:val="18"/>
                <w:szCs w:val="18"/>
              </w:rPr>
              <w:t>十牌一图“工程概况牌、管理人员名单及监督电话牌、安全生产牌、消防和综合治理牌、文明施工和环境卫生防治措施、危险性较大的分部、分项工程告示牌、建筑施工生产安全事故应急救援预案告示牌、施工现场总平面布置图、文明施工监督告示牌、施工许可公示牌”</w:t>
            </w:r>
            <w:r>
              <w:rPr>
                <w:rFonts w:hint="eastAsia" w:ascii="宋体" w:hAnsi="宋体" w:cs="宋体"/>
                <w:kern w:val="0"/>
                <w:sz w:val="18"/>
                <w:szCs w:val="18"/>
              </w:rPr>
              <w:t>。</w:t>
            </w:r>
          </w:p>
        </w:tc>
      </w:tr>
    </w:tbl>
    <w:p>
      <w:pPr>
        <w:sectPr>
          <w:pgSz w:w="11906" w:h="16838"/>
          <w:pgMar w:top="567" w:right="1797" w:bottom="454" w:left="1797" w:header="851" w:footer="851" w:gutter="0"/>
          <w:pgNumType w:fmt="numberInDash"/>
          <w:cols w:space="720" w:num="1"/>
          <w:docGrid w:type="linesAndChars" w:linePitch="312" w:charSpace="0"/>
        </w:sectPr>
      </w:pPr>
    </w:p>
    <w:p>
      <w:pPr>
        <w:adjustRightInd w:val="0"/>
        <w:snapToGrid w:val="0"/>
        <w:spacing w:line="570" w:lineRule="exact"/>
        <w:jc w:val="center"/>
        <w:rPr>
          <w:rFonts w:ascii="方正小标宋简体" w:hAnsi="宋体" w:eastAsia="方正小标宋简体"/>
          <w:bCs/>
          <w:spacing w:val="-20"/>
          <w:kern w:val="0"/>
          <w:sz w:val="30"/>
          <w:szCs w:val="30"/>
        </w:rPr>
      </w:pPr>
      <w:r>
        <w:rPr>
          <w:rFonts w:hint="eastAsia" w:ascii="方正小标宋简体" w:hAnsi="宋体" w:eastAsia="方正小标宋简体"/>
          <w:bCs/>
          <w:kern w:val="0"/>
          <w:sz w:val="30"/>
          <w:szCs w:val="30"/>
        </w:rPr>
        <w:t>无锡市建筑业企业</w:t>
      </w:r>
      <w:r>
        <w:rPr>
          <w:rFonts w:ascii="方正小标宋简体" w:hAnsi="宋体" w:eastAsia="方正小标宋简体"/>
          <w:bCs/>
          <w:spacing w:val="-20"/>
          <w:kern w:val="0"/>
          <w:sz w:val="30"/>
          <w:szCs w:val="30"/>
        </w:rPr>
        <w:t>综合考核用表之</w:t>
      </w:r>
      <w:r>
        <w:rPr>
          <w:rFonts w:hint="eastAsia" w:ascii="方正小标宋简体" w:hAnsi="宋体" w:eastAsia="方正小标宋简体"/>
          <w:bCs/>
          <w:spacing w:val="-20"/>
          <w:kern w:val="0"/>
          <w:sz w:val="30"/>
          <w:szCs w:val="30"/>
        </w:rPr>
        <w:t>四</w:t>
      </w:r>
      <w:r>
        <w:rPr>
          <w:rFonts w:ascii="方正小标宋简体" w:hAnsi="宋体" w:eastAsia="方正小标宋简体"/>
          <w:bCs/>
          <w:spacing w:val="-20"/>
          <w:kern w:val="0"/>
          <w:sz w:val="30"/>
          <w:szCs w:val="30"/>
        </w:rPr>
        <w:t>（安全生产文明施工</w:t>
      </w:r>
      <w:r>
        <w:rPr>
          <w:rFonts w:hint="eastAsia" w:ascii="方正小标宋简体" w:hAnsi="宋体" w:eastAsia="方正小标宋简体"/>
          <w:bCs/>
          <w:spacing w:val="-20"/>
          <w:kern w:val="0"/>
          <w:sz w:val="30"/>
          <w:szCs w:val="30"/>
        </w:rPr>
        <w:t>一</w:t>
      </w:r>
      <w:r>
        <w:rPr>
          <w:rFonts w:ascii="方正小标宋简体" w:hAnsi="宋体" w:eastAsia="方正小标宋简体"/>
          <w:bCs/>
          <w:spacing w:val="-20"/>
          <w:kern w:val="0"/>
          <w:sz w:val="30"/>
          <w:szCs w:val="30"/>
        </w:rPr>
        <w:t>）</w:t>
      </w:r>
    </w:p>
    <w:p>
      <w:pPr>
        <w:adjustRightInd w:val="0"/>
        <w:snapToGrid w:val="0"/>
        <w:spacing w:line="570" w:lineRule="exact"/>
        <w:ind w:firstLine="270" w:firstLineChars="150"/>
        <w:jc w:val="left"/>
        <w:rPr>
          <w:rFonts w:eastAsia="仿宋_GB2312"/>
          <w:b/>
          <w:bCs/>
          <w:color w:val="000000"/>
          <w:w w:val="88"/>
          <w:kern w:val="0"/>
          <w:sz w:val="18"/>
          <w:szCs w:val="18"/>
        </w:rPr>
      </w:pPr>
      <w:r>
        <w:rPr>
          <w:rFonts w:hAnsi="宋体"/>
          <w:bCs/>
          <w:color w:val="000000"/>
          <w:kern w:val="0"/>
          <w:sz w:val="18"/>
          <w:szCs w:val="18"/>
        </w:rPr>
        <w:t>项目编号：</w:t>
      </w:r>
      <w:r>
        <w:rPr>
          <w:bCs/>
          <w:color w:val="000000"/>
          <w:kern w:val="0"/>
          <w:sz w:val="18"/>
          <w:szCs w:val="18"/>
        </w:rPr>
        <w:t xml:space="preserve">                                 </w:t>
      </w:r>
      <w:r>
        <w:rPr>
          <w:rFonts w:hAnsi="宋体"/>
          <w:bCs/>
          <w:color w:val="000000"/>
          <w:kern w:val="0"/>
          <w:sz w:val="18"/>
          <w:szCs w:val="18"/>
        </w:rPr>
        <w:t>检查日期：</w:t>
      </w:r>
    </w:p>
    <w:tbl>
      <w:tblPr>
        <w:tblStyle w:val="25"/>
        <w:tblW w:w="9502" w:type="dxa"/>
        <w:jc w:val="center"/>
        <w:tblLayout w:type="fixed"/>
        <w:tblCellMar>
          <w:top w:w="0" w:type="dxa"/>
          <w:left w:w="108" w:type="dxa"/>
          <w:bottom w:w="0" w:type="dxa"/>
          <w:right w:w="108" w:type="dxa"/>
        </w:tblCellMar>
      </w:tblPr>
      <w:tblGrid>
        <w:gridCol w:w="698"/>
        <w:gridCol w:w="1645"/>
        <w:gridCol w:w="3079"/>
        <w:gridCol w:w="1746"/>
        <w:gridCol w:w="595"/>
        <w:gridCol w:w="659"/>
        <w:gridCol w:w="1080"/>
      </w:tblGrid>
      <w:tr>
        <w:tblPrEx>
          <w:tblCellMar>
            <w:top w:w="0" w:type="dxa"/>
            <w:left w:w="108" w:type="dxa"/>
            <w:bottom w:w="0" w:type="dxa"/>
            <w:right w:w="108" w:type="dxa"/>
          </w:tblCellMar>
        </w:tblPrEx>
        <w:trPr>
          <w:trHeight w:val="555" w:hRule="atLeast"/>
          <w:jc w:val="center"/>
        </w:trPr>
        <w:tc>
          <w:tcPr>
            <w:tcW w:w="9502" w:type="dxa"/>
            <w:gridSpan w:val="7"/>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color w:val="000000"/>
                <w:kern w:val="0"/>
                <w:szCs w:val="21"/>
              </w:rPr>
            </w:pPr>
            <w:r>
              <w:rPr>
                <w:rFonts w:ascii="宋体" w:hAnsi="宋体"/>
                <w:b/>
                <w:bCs w:val="0"/>
                <w:color w:val="000000"/>
                <w:kern w:val="0"/>
                <w:sz w:val="21"/>
                <w:szCs w:val="21"/>
              </w:rPr>
              <w:t>（施工单位安全履责情况100分）</w:t>
            </w:r>
          </w:p>
        </w:tc>
      </w:tr>
      <w:tr>
        <w:tblPrEx>
          <w:tblCellMar>
            <w:top w:w="0" w:type="dxa"/>
            <w:left w:w="108" w:type="dxa"/>
            <w:bottom w:w="0" w:type="dxa"/>
            <w:right w:w="108" w:type="dxa"/>
          </w:tblCellMar>
        </w:tblPrEx>
        <w:trPr>
          <w:trHeight w:val="405"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序号</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检查项目</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检查情况及扣分办法</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扣分</w:t>
            </w: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得分</w:t>
            </w: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扣分</w:t>
            </w:r>
          </w:p>
          <w:p>
            <w:pPr>
              <w:adjustRightInd w:val="0"/>
              <w:snapToGrid w:val="0"/>
              <w:jc w:val="center"/>
              <w:rPr>
                <w:rFonts w:ascii="宋体" w:hAnsi="宋体"/>
                <w:color w:val="000000"/>
                <w:kern w:val="0"/>
                <w:sz w:val="18"/>
                <w:szCs w:val="18"/>
              </w:rPr>
            </w:pPr>
            <w:r>
              <w:rPr>
                <w:rFonts w:ascii="宋体" w:hAnsi="宋体"/>
                <w:color w:val="000000"/>
                <w:kern w:val="0"/>
                <w:sz w:val="18"/>
                <w:szCs w:val="18"/>
              </w:rPr>
              <w:t>原因</w:t>
            </w:r>
          </w:p>
        </w:tc>
      </w:tr>
      <w:tr>
        <w:tblPrEx>
          <w:tblCellMar>
            <w:top w:w="0" w:type="dxa"/>
            <w:left w:w="108" w:type="dxa"/>
            <w:bottom w:w="0" w:type="dxa"/>
            <w:right w:w="108" w:type="dxa"/>
          </w:tblCellMar>
        </w:tblPrEx>
        <w:trPr>
          <w:trHeight w:val="1263"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1</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hint="eastAsia" w:ascii="宋体" w:hAnsi="宋体"/>
                <w:color w:val="000000"/>
                <w:kern w:val="0"/>
                <w:sz w:val="18"/>
                <w:szCs w:val="18"/>
              </w:rPr>
              <w:t>施工企业管理</w:t>
            </w:r>
            <w:r>
              <w:rPr>
                <w:rFonts w:ascii="宋体" w:hAnsi="宋体"/>
                <w:color w:val="000000"/>
                <w:kern w:val="0"/>
                <w:sz w:val="18"/>
                <w:szCs w:val="18"/>
              </w:rPr>
              <w:t>（</w:t>
            </w:r>
            <w:r>
              <w:rPr>
                <w:rFonts w:hint="eastAsia" w:ascii="宋体" w:hAnsi="宋体"/>
                <w:color w:val="000000"/>
                <w:kern w:val="0"/>
                <w:sz w:val="18"/>
                <w:szCs w:val="18"/>
                <w:lang w:val="en-US" w:eastAsia="zh-CN"/>
              </w:rPr>
              <w:t>10</w:t>
            </w:r>
            <w:r>
              <w:rPr>
                <w:rFonts w:ascii="宋体" w:hAnsi="宋体"/>
                <w:color w:val="000000"/>
                <w:kern w:val="0"/>
                <w:sz w:val="18"/>
                <w:szCs w:val="18"/>
              </w:rPr>
              <w:t>）</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hint="eastAsia" w:ascii="宋体" w:hAnsi="宋体"/>
                <w:color w:val="000000"/>
                <w:kern w:val="0"/>
                <w:sz w:val="18"/>
                <w:szCs w:val="18"/>
              </w:rPr>
              <w:t>每缺一项安全制度扣2分</w:t>
            </w:r>
          </w:p>
          <w:p>
            <w:pPr>
              <w:adjustRightInd w:val="0"/>
              <w:snapToGrid w:val="0"/>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未定期或按要求开展安全检查的扣5分，</w:t>
            </w:r>
            <w:r>
              <w:rPr>
                <w:rFonts w:hint="eastAsia" w:ascii="宋体" w:hAnsi="宋体"/>
                <w:color w:val="000000"/>
                <w:kern w:val="0"/>
                <w:sz w:val="18"/>
                <w:szCs w:val="18"/>
              </w:rPr>
              <w:t>上级文件未落实，扣5分</w:t>
            </w:r>
          </w:p>
          <w:p>
            <w:pPr>
              <w:adjustRightInd w:val="0"/>
              <w:snapToGrid w:val="0"/>
              <w:rPr>
                <w:rFonts w:ascii="宋体" w:hAnsi="宋体"/>
                <w:color w:val="000000"/>
                <w:kern w:val="0"/>
                <w:sz w:val="18"/>
                <w:szCs w:val="18"/>
              </w:rPr>
            </w:pPr>
            <w:r>
              <w:rPr>
                <w:rFonts w:hint="eastAsia" w:ascii="宋体" w:hAnsi="宋体"/>
                <w:color w:val="000000"/>
                <w:kern w:val="0"/>
                <w:sz w:val="18"/>
                <w:szCs w:val="18"/>
              </w:rPr>
              <w:t>★未按规定实施安全标准化扣5~10分</w:t>
            </w:r>
          </w:p>
          <w:p>
            <w:pPr>
              <w:adjustRightInd w:val="0"/>
              <w:snapToGrid w:val="0"/>
              <w:rPr>
                <w:rFonts w:ascii="宋体" w:hAnsi="宋体"/>
                <w:i/>
                <w:color w:val="000000"/>
                <w:kern w:val="0"/>
                <w:sz w:val="18"/>
                <w:szCs w:val="18"/>
              </w:rPr>
            </w:pPr>
            <w:r>
              <w:rPr>
                <w:rFonts w:hint="eastAsia" w:ascii="宋体" w:hAnsi="宋体"/>
                <w:color w:val="000000"/>
                <w:kern w:val="0"/>
                <w:sz w:val="18"/>
                <w:szCs w:val="18"/>
              </w:rPr>
              <w:t>未建立项目安全管理体系扣10分</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1310"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b w:val="0"/>
                <w:bCs w:val="0"/>
                <w:color w:val="FF0000"/>
                <w:kern w:val="0"/>
                <w:sz w:val="18"/>
                <w:szCs w:val="18"/>
                <w:lang w:val="en-US" w:eastAsia="zh-CN"/>
              </w:rPr>
            </w:pPr>
            <w:r>
              <w:rPr>
                <w:rFonts w:hint="eastAsia" w:ascii="宋体" w:hAnsi="宋体"/>
                <w:b w:val="0"/>
                <w:bCs w:val="0"/>
                <w:color w:val="FF0000"/>
                <w:kern w:val="0"/>
                <w:sz w:val="18"/>
                <w:szCs w:val="18"/>
                <w:lang w:val="en-US" w:eastAsia="zh-CN"/>
              </w:rPr>
              <w:t>安全生产专项整治</w:t>
            </w:r>
          </w:p>
          <w:p>
            <w:pPr>
              <w:adjustRightInd w:val="0"/>
              <w:snapToGrid w:val="0"/>
              <w:jc w:val="center"/>
              <w:rPr>
                <w:rFonts w:hint="default"/>
                <w:b w:val="0"/>
                <w:bCs w:val="0"/>
                <w:color w:val="FF0000"/>
                <w:lang w:val="en-US" w:eastAsia="zh-CN"/>
              </w:rPr>
            </w:pPr>
            <w:r>
              <w:rPr>
                <w:rFonts w:hint="eastAsia" w:ascii="宋体" w:hAnsi="宋体"/>
                <w:b w:val="0"/>
                <w:bCs w:val="0"/>
                <w:color w:val="FF0000"/>
                <w:kern w:val="0"/>
                <w:sz w:val="18"/>
                <w:szCs w:val="18"/>
                <w:lang w:val="en-US" w:eastAsia="zh-CN"/>
              </w:rPr>
              <w:t>（25分）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hint="default" w:ascii="宋体" w:hAnsi="宋体"/>
                <w:b w:val="0"/>
                <w:bCs w:val="0"/>
                <w:color w:val="FF0000"/>
                <w:kern w:val="0"/>
                <w:sz w:val="18"/>
                <w:szCs w:val="18"/>
                <w:lang w:val="en-US" w:eastAsia="zh-CN"/>
              </w:rPr>
            </w:pPr>
            <w:r>
              <w:rPr>
                <w:rFonts w:hint="eastAsia" w:ascii="宋体" w:hAnsi="宋体"/>
                <w:b w:val="0"/>
                <w:bCs w:val="0"/>
                <w:color w:val="FF0000"/>
                <w:kern w:val="0"/>
                <w:sz w:val="18"/>
                <w:szCs w:val="18"/>
                <w:lang w:val="en-US" w:eastAsia="zh-CN"/>
              </w:rPr>
              <w:t>主要管理人员对安全专项整治文件要求内容未掌握（面试）扣5分；</w:t>
            </w:r>
          </w:p>
          <w:p>
            <w:pPr>
              <w:adjustRightInd w:val="0"/>
              <w:snapToGrid w:val="0"/>
              <w:rPr>
                <w:rFonts w:hint="eastAsia" w:ascii="宋体" w:hAnsi="宋体"/>
                <w:b w:val="0"/>
                <w:bCs w:val="0"/>
                <w:color w:val="FF0000"/>
                <w:kern w:val="0"/>
                <w:sz w:val="18"/>
                <w:szCs w:val="18"/>
                <w:lang w:val="en-US" w:eastAsia="zh-CN"/>
              </w:rPr>
            </w:pPr>
            <w:r>
              <w:rPr>
                <w:rFonts w:hint="eastAsia" w:ascii="宋体" w:hAnsi="宋体"/>
                <w:b w:val="0"/>
                <w:bCs w:val="0"/>
                <w:color w:val="FF0000"/>
                <w:kern w:val="0"/>
                <w:sz w:val="18"/>
                <w:szCs w:val="18"/>
                <w:lang w:val="en-US" w:eastAsia="zh-CN"/>
              </w:rPr>
              <w:t>安全生产专项整治方案未部署，扣5分；</w:t>
            </w:r>
          </w:p>
          <w:p>
            <w:pPr>
              <w:adjustRightInd w:val="0"/>
              <w:snapToGrid w:val="0"/>
              <w:rPr>
                <w:rFonts w:hint="eastAsia" w:ascii="宋体" w:hAnsi="宋体"/>
                <w:b w:val="0"/>
                <w:bCs w:val="0"/>
                <w:color w:val="FF0000"/>
                <w:kern w:val="0"/>
                <w:sz w:val="18"/>
                <w:szCs w:val="18"/>
                <w:lang w:val="en-US" w:eastAsia="zh-CN"/>
              </w:rPr>
            </w:pPr>
            <w:r>
              <w:rPr>
                <w:rFonts w:hint="eastAsia" w:ascii="宋体" w:hAnsi="宋体"/>
                <w:b w:val="0"/>
                <w:bCs w:val="0"/>
                <w:color w:val="FF0000"/>
                <w:kern w:val="0"/>
                <w:sz w:val="18"/>
                <w:szCs w:val="18"/>
                <w:lang w:val="en-US" w:eastAsia="zh-CN"/>
              </w:rPr>
              <w:t>未按照要求开展自查自纠，扣10分；</w:t>
            </w:r>
          </w:p>
          <w:p>
            <w:pPr>
              <w:adjustRightInd w:val="0"/>
              <w:snapToGrid w:val="0"/>
              <w:rPr>
                <w:rFonts w:hint="eastAsia" w:ascii="宋体" w:hAnsi="宋体"/>
                <w:b w:val="0"/>
                <w:bCs w:val="0"/>
                <w:color w:val="FF0000"/>
                <w:kern w:val="0"/>
                <w:sz w:val="18"/>
                <w:szCs w:val="18"/>
              </w:rPr>
            </w:pPr>
            <w:r>
              <w:rPr>
                <w:rFonts w:hint="eastAsia" w:ascii="宋体" w:hAnsi="宋体"/>
                <w:b w:val="0"/>
                <w:bCs w:val="0"/>
                <w:color w:val="FF0000"/>
                <w:kern w:val="0"/>
                <w:sz w:val="18"/>
                <w:szCs w:val="18"/>
                <w:lang w:val="en-US" w:eastAsia="zh-CN"/>
              </w:rPr>
              <w:t>发现的隐患未及时整改闭合，每一处未整改闭合扣5分。</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2681"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both"/>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both"/>
              <w:rPr>
                <w:rFonts w:hint="eastAsia" w:ascii="宋体" w:hAnsi="宋体"/>
                <w:color w:val="000000"/>
                <w:kern w:val="0"/>
                <w:sz w:val="18"/>
                <w:szCs w:val="18"/>
              </w:rPr>
            </w:pPr>
          </w:p>
          <w:p>
            <w:pPr>
              <w:adjustRightInd w:val="0"/>
              <w:snapToGrid w:val="0"/>
              <w:jc w:val="both"/>
              <w:rPr>
                <w:rFonts w:hint="eastAsia" w:ascii="宋体" w:hAnsi="宋体"/>
                <w:color w:val="000000"/>
                <w:kern w:val="0"/>
                <w:sz w:val="18"/>
                <w:szCs w:val="18"/>
              </w:rPr>
            </w:pPr>
          </w:p>
          <w:p>
            <w:pPr>
              <w:adjustRightInd w:val="0"/>
              <w:snapToGrid w:val="0"/>
              <w:jc w:val="both"/>
              <w:rPr>
                <w:rFonts w:hint="eastAsia" w:ascii="宋体" w:hAnsi="宋体"/>
                <w:color w:val="000000"/>
                <w:kern w:val="0"/>
                <w:sz w:val="18"/>
                <w:szCs w:val="18"/>
              </w:rPr>
            </w:pPr>
          </w:p>
          <w:p>
            <w:pPr>
              <w:adjustRightInd w:val="0"/>
              <w:snapToGrid w:val="0"/>
              <w:jc w:val="both"/>
              <w:rPr>
                <w:rFonts w:hint="eastAsia" w:ascii="宋体" w:hAnsi="宋体"/>
                <w:color w:val="000000"/>
                <w:kern w:val="0"/>
                <w:sz w:val="18"/>
                <w:szCs w:val="18"/>
              </w:rPr>
            </w:pPr>
          </w:p>
          <w:p>
            <w:pPr>
              <w:adjustRightInd w:val="0"/>
              <w:snapToGrid w:val="0"/>
              <w:jc w:val="both"/>
              <w:rPr>
                <w:rFonts w:hint="eastAsia" w:ascii="宋体" w:hAnsi="宋体"/>
                <w:color w:val="000000"/>
                <w:kern w:val="0"/>
                <w:sz w:val="18"/>
                <w:szCs w:val="18"/>
              </w:rPr>
            </w:pPr>
          </w:p>
          <w:p>
            <w:pPr>
              <w:adjustRightInd w:val="0"/>
              <w:snapToGrid w:val="0"/>
              <w:jc w:val="both"/>
              <w:rPr>
                <w:rFonts w:ascii="宋体" w:hAnsi="宋体"/>
                <w:color w:val="000000"/>
                <w:kern w:val="0"/>
                <w:sz w:val="18"/>
                <w:szCs w:val="18"/>
              </w:rPr>
            </w:pPr>
            <w:r>
              <w:rPr>
                <w:rFonts w:hint="eastAsia" w:ascii="宋体" w:hAnsi="宋体"/>
                <w:color w:val="000000"/>
                <w:kern w:val="0"/>
                <w:sz w:val="18"/>
                <w:szCs w:val="18"/>
              </w:rPr>
              <w:t>项目部管理</w:t>
            </w:r>
          </w:p>
          <w:p>
            <w:pPr>
              <w:adjustRightInd w:val="0"/>
              <w:snapToGrid w:val="0"/>
              <w:jc w:val="both"/>
              <w:rPr>
                <w:rFonts w:ascii="Times New Roman" w:hAnsi="Times New Roman" w:eastAsia="宋体" w:cs="Times New Roman"/>
                <w:kern w:val="2"/>
                <w:sz w:val="21"/>
                <w:szCs w:val="24"/>
                <w:lang w:val="en-US" w:eastAsia="zh-CN" w:bidi="ar-SA"/>
              </w:rPr>
            </w:pPr>
            <w:r>
              <w:rPr>
                <w:rFonts w:ascii="宋体" w:hAnsi="宋体"/>
                <w:color w:val="000000" w:themeColor="text1"/>
                <w:kern w:val="0"/>
                <w:sz w:val="18"/>
                <w:szCs w:val="18"/>
              </w:rPr>
              <w:t>（</w:t>
            </w:r>
            <w:r>
              <w:rPr>
                <w:rFonts w:hint="eastAsia" w:ascii="宋体" w:hAnsi="宋体"/>
                <w:color w:val="000000" w:themeColor="text1"/>
                <w:kern w:val="0"/>
                <w:sz w:val="18"/>
                <w:szCs w:val="18"/>
                <w:lang w:val="en-US" w:eastAsia="zh-CN"/>
              </w:rPr>
              <w:t>10</w:t>
            </w:r>
            <w:r>
              <w:rPr>
                <w:rFonts w:ascii="宋体" w:hAnsi="宋体"/>
                <w:color w:val="000000" w:themeColor="text1"/>
                <w:kern w:val="0"/>
                <w:sz w:val="18"/>
                <w:szCs w:val="18"/>
              </w:rPr>
              <w:t>分）</w:t>
            </w:r>
          </w:p>
          <w:p>
            <w:pPr>
              <w:bidi w:val="0"/>
              <w:jc w:val="both"/>
              <w:rPr>
                <w:lang w:val="en-US" w:eastAsia="zh-CN"/>
              </w:rPr>
            </w:pPr>
          </w:p>
          <w:p>
            <w:pPr>
              <w:bidi w:val="0"/>
              <w:jc w:val="both"/>
              <w:rPr>
                <w:lang w:val="en-US" w:eastAsia="zh-CN"/>
              </w:rPr>
            </w:pPr>
          </w:p>
          <w:p>
            <w:pPr>
              <w:bidi w:val="0"/>
              <w:jc w:val="both"/>
              <w:rPr>
                <w:lang w:val="en-US" w:eastAsia="zh-CN"/>
              </w:rPr>
            </w:pPr>
          </w:p>
          <w:p>
            <w:pPr>
              <w:bidi w:val="0"/>
              <w:jc w:val="both"/>
              <w:rPr>
                <w:lang w:val="en-US" w:eastAsia="zh-CN"/>
              </w:rPr>
            </w:pPr>
          </w:p>
          <w:p>
            <w:pPr>
              <w:bidi w:val="0"/>
              <w:jc w:val="both"/>
              <w:rPr>
                <w:lang w:val="en-US" w:eastAsia="zh-CN"/>
              </w:rPr>
            </w:pP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jc w:val="both"/>
              <w:rPr>
                <w:rFonts w:ascii="宋体" w:hAnsi="宋体"/>
                <w:color w:val="000000"/>
                <w:kern w:val="0"/>
                <w:sz w:val="18"/>
                <w:szCs w:val="18"/>
              </w:rPr>
            </w:pPr>
            <w:r>
              <w:rPr>
                <w:rFonts w:ascii="宋体" w:hAnsi="宋体"/>
                <w:color w:val="000000"/>
                <w:kern w:val="0"/>
                <w:sz w:val="18"/>
                <w:szCs w:val="18"/>
              </w:rPr>
              <w:t>公司与项目部未签订安全责任书</w:t>
            </w:r>
            <w:r>
              <w:rPr>
                <w:rFonts w:hint="eastAsia" w:ascii="宋体" w:hAnsi="宋体"/>
                <w:color w:val="000000"/>
                <w:kern w:val="0"/>
                <w:sz w:val="18"/>
                <w:szCs w:val="18"/>
              </w:rPr>
              <w:t>，</w:t>
            </w:r>
            <w:r>
              <w:rPr>
                <w:rFonts w:ascii="宋体" w:hAnsi="宋体"/>
                <w:color w:val="000000"/>
                <w:kern w:val="0"/>
                <w:sz w:val="18"/>
                <w:szCs w:val="18"/>
              </w:rPr>
              <w:t>未签订总分包安全生产协议的扣5分；</w:t>
            </w:r>
          </w:p>
          <w:p>
            <w:pPr>
              <w:adjustRightInd w:val="0"/>
              <w:snapToGrid w:val="0"/>
              <w:jc w:val="both"/>
              <w:rPr>
                <w:rFonts w:ascii="宋体" w:hAnsi="宋体"/>
                <w:color w:val="000000"/>
                <w:kern w:val="0"/>
                <w:sz w:val="18"/>
                <w:szCs w:val="18"/>
              </w:rPr>
            </w:pPr>
            <w:r>
              <w:rPr>
                <w:rFonts w:hint="eastAsia" w:ascii="宋体" w:hAnsi="宋体"/>
                <w:color w:val="000000"/>
                <w:kern w:val="0"/>
                <w:sz w:val="18"/>
                <w:szCs w:val="18"/>
              </w:rPr>
              <w:t>未制订各类制度与操作规程</w:t>
            </w:r>
            <w:r>
              <w:rPr>
                <w:rFonts w:ascii="宋体" w:hAnsi="宋体"/>
                <w:color w:val="000000"/>
                <w:kern w:val="0"/>
                <w:sz w:val="18"/>
                <w:szCs w:val="18"/>
              </w:rPr>
              <w:t>扣5分</w:t>
            </w:r>
          </w:p>
          <w:p>
            <w:pPr>
              <w:adjustRightInd w:val="0"/>
              <w:snapToGrid w:val="0"/>
              <w:jc w:val="both"/>
              <w:rPr>
                <w:rFonts w:ascii="宋体" w:hAnsi="宋体"/>
                <w:color w:val="000000"/>
                <w:kern w:val="0"/>
                <w:sz w:val="18"/>
                <w:szCs w:val="18"/>
              </w:rPr>
            </w:pPr>
            <w:r>
              <w:rPr>
                <w:rFonts w:hint="eastAsia" w:ascii="宋体" w:hAnsi="宋体"/>
                <w:color w:val="000000"/>
                <w:kern w:val="0"/>
                <w:sz w:val="18"/>
                <w:szCs w:val="18"/>
              </w:rPr>
              <w:t>★未按规定进行安全标准化自评扣5分。</w:t>
            </w:r>
            <w:r>
              <w:rPr>
                <w:rFonts w:ascii="宋体" w:hAnsi="宋体"/>
                <w:color w:val="000000"/>
                <w:kern w:val="0"/>
                <w:sz w:val="18"/>
                <w:szCs w:val="18"/>
              </w:rPr>
              <w:t>未落实安全技术交底扣5分；</w:t>
            </w:r>
          </w:p>
          <w:p>
            <w:pPr>
              <w:adjustRightInd w:val="0"/>
              <w:snapToGrid w:val="0"/>
              <w:jc w:val="both"/>
              <w:rPr>
                <w:rFonts w:ascii="宋体" w:hAnsi="宋体"/>
                <w:color w:val="000000"/>
                <w:kern w:val="0"/>
                <w:sz w:val="18"/>
                <w:szCs w:val="18"/>
              </w:rPr>
            </w:pPr>
            <w:r>
              <w:rPr>
                <w:rFonts w:ascii="宋体" w:hAnsi="宋体"/>
                <w:color w:val="000000"/>
                <w:kern w:val="0"/>
                <w:sz w:val="18"/>
                <w:szCs w:val="18"/>
              </w:rPr>
              <w:t>未定期或按要求开展安全检查的扣5分，</w:t>
            </w:r>
            <w:r>
              <w:rPr>
                <w:rFonts w:hint="eastAsia" w:ascii="宋体" w:hAnsi="宋体"/>
                <w:color w:val="000000"/>
                <w:kern w:val="0"/>
                <w:sz w:val="18"/>
                <w:szCs w:val="18"/>
              </w:rPr>
              <w:t>上级文件未落实，扣5分</w:t>
            </w:r>
          </w:p>
          <w:p>
            <w:pPr>
              <w:adjustRightInd w:val="0"/>
              <w:snapToGrid w:val="0"/>
              <w:jc w:val="both"/>
              <w:rPr>
                <w:rFonts w:ascii="宋体" w:hAnsi="宋体"/>
                <w:color w:val="000000"/>
                <w:kern w:val="0"/>
                <w:sz w:val="18"/>
                <w:szCs w:val="18"/>
              </w:rPr>
            </w:pPr>
            <w:r>
              <w:rPr>
                <w:rFonts w:hint="eastAsia" w:ascii="宋体" w:hAnsi="宋体"/>
                <w:color w:val="000000"/>
                <w:kern w:val="0"/>
                <w:sz w:val="18"/>
                <w:szCs w:val="18"/>
              </w:rPr>
              <w:t>★</w:t>
            </w:r>
            <w:r>
              <w:rPr>
                <w:rFonts w:ascii="宋体" w:hAnsi="宋体"/>
                <w:color w:val="000000"/>
                <w:kern w:val="0"/>
                <w:sz w:val="18"/>
                <w:szCs w:val="18"/>
              </w:rPr>
              <w:t>未在规定时间内将隐患整改到位的扣5</w:t>
            </w:r>
            <w:r>
              <w:rPr>
                <w:rFonts w:hint="eastAsia" w:ascii="宋体" w:hAnsi="宋体"/>
                <w:color w:val="000000"/>
                <w:kern w:val="0"/>
                <w:sz w:val="18"/>
                <w:szCs w:val="18"/>
              </w:rPr>
              <w:t>~10</w:t>
            </w:r>
            <w:r>
              <w:rPr>
                <w:rFonts w:ascii="宋体" w:hAnsi="宋体"/>
                <w:color w:val="000000"/>
                <w:kern w:val="0"/>
                <w:sz w:val="18"/>
                <w:szCs w:val="18"/>
              </w:rPr>
              <w:t>分。</w:t>
            </w:r>
            <w:r>
              <w:rPr>
                <w:rFonts w:hint="eastAsia" w:ascii="宋体" w:hAnsi="宋体"/>
                <w:color w:val="000000"/>
                <w:kern w:val="0"/>
                <w:sz w:val="18"/>
                <w:szCs w:val="18"/>
              </w:rPr>
              <w:t>安全资料中有代签字现象扣5~10分。</w:t>
            </w:r>
          </w:p>
          <w:p>
            <w:pPr>
              <w:adjustRightInd w:val="0"/>
              <w:snapToGrid w:val="0"/>
              <w:jc w:val="both"/>
              <w:rPr>
                <w:rFonts w:ascii="宋体" w:hAnsi="宋体"/>
                <w:color w:val="000000"/>
                <w:kern w:val="0"/>
                <w:sz w:val="18"/>
                <w:szCs w:val="18"/>
              </w:rPr>
            </w:pPr>
            <w:r>
              <w:rPr>
                <w:rFonts w:hint="eastAsia" w:ascii="宋体" w:hAnsi="宋体"/>
                <w:color w:val="000000"/>
                <w:kern w:val="0"/>
                <w:sz w:val="18"/>
                <w:szCs w:val="18"/>
              </w:rPr>
              <w:t>项目部未建立合理的安全管理架构及组织体系，扣10分。</w:t>
            </w:r>
          </w:p>
          <w:p>
            <w:pPr>
              <w:adjustRightInd w:val="0"/>
              <w:snapToGrid w:val="0"/>
              <w:jc w:val="both"/>
              <w:rPr>
                <w:rFonts w:ascii="宋体" w:hAnsi="宋体"/>
                <w:color w:val="0000CC"/>
                <w:kern w:val="0"/>
                <w:sz w:val="18"/>
                <w:szCs w:val="18"/>
              </w:rPr>
            </w:pPr>
            <w:r>
              <w:rPr>
                <w:rFonts w:hint="eastAsia" w:ascii="宋体" w:hAnsi="宋体"/>
                <w:color w:val="000000"/>
                <w:kern w:val="0"/>
                <w:sz w:val="18"/>
                <w:szCs w:val="18"/>
              </w:rPr>
              <w:t>未制定安全应急救援预案，未进行演练及完善，扣5分。</w:t>
            </w:r>
          </w:p>
        </w:tc>
        <w:tc>
          <w:tcPr>
            <w:tcW w:w="595" w:type="dxa"/>
            <w:tcBorders>
              <w:top w:val="nil"/>
              <w:left w:val="nil"/>
              <w:bottom w:val="single" w:color="auto" w:sz="4" w:space="0"/>
              <w:right w:val="single" w:color="auto" w:sz="4" w:space="0"/>
            </w:tcBorders>
            <w:vAlign w:val="center"/>
          </w:tcPr>
          <w:p>
            <w:pPr>
              <w:adjustRightInd w:val="0"/>
              <w:snapToGrid w:val="0"/>
              <w:jc w:val="both"/>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both"/>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both"/>
              <w:rPr>
                <w:rFonts w:ascii="宋体" w:hAnsi="宋体"/>
                <w:color w:val="000000"/>
                <w:kern w:val="0"/>
                <w:sz w:val="18"/>
                <w:szCs w:val="18"/>
              </w:rPr>
            </w:pPr>
          </w:p>
        </w:tc>
      </w:tr>
      <w:tr>
        <w:tblPrEx>
          <w:tblCellMar>
            <w:top w:w="0" w:type="dxa"/>
            <w:left w:w="108" w:type="dxa"/>
            <w:bottom w:w="0" w:type="dxa"/>
            <w:right w:w="108" w:type="dxa"/>
          </w:tblCellMar>
        </w:tblPrEx>
        <w:trPr>
          <w:trHeight w:val="1131"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持证上岗（10分）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未如实建立特种作业人员（包括司索信号工）名册扣</w:t>
            </w:r>
            <w:r>
              <w:rPr>
                <w:rFonts w:hint="eastAsia" w:ascii="宋体" w:hAnsi="宋体"/>
                <w:color w:val="000000"/>
                <w:kern w:val="0"/>
                <w:sz w:val="18"/>
                <w:szCs w:val="18"/>
              </w:rPr>
              <w:t>5</w:t>
            </w:r>
            <w:r>
              <w:rPr>
                <w:rFonts w:ascii="宋体" w:hAnsi="宋体"/>
                <w:color w:val="000000"/>
                <w:kern w:val="0"/>
                <w:sz w:val="18"/>
                <w:szCs w:val="18"/>
              </w:rPr>
              <w:t>分。</w:t>
            </w:r>
          </w:p>
          <w:p>
            <w:pPr>
              <w:adjustRightInd w:val="0"/>
              <w:snapToGrid w:val="0"/>
              <w:rPr>
                <w:rFonts w:ascii="宋体" w:hAnsi="宋体"/>
                <w:color w:val="000000"/>
                <w:kern w:val="0"/>
                <w:sz w:val="18"/>
                <w:szCs w:val="18"/>
              </w:rPr>
            </w:pPr>
            <w:r>
              <w:rPr>
                <w:rFonts w:hint="eastAsia" w:ascii="宋体" w:hAnsi="宋体"/>
                <w:color w:val="000000"/>
                <w:kern w:val="0"/>
                <w:sz w:val="18"/>
                <w:szCs w:val="18"/>
              </w:rPr>
              <w:t>未持有效证件上岗发现一人扣2 分。</w:t>
            </w:r>
            <w:r>
              <w:rPr>
                <w:rFonts w:hint="eastAsia" w:ascii="宋体" w:hAnsi="宋体"/>
                <w:color w:val="FF0000"/>
                <w:kern w:val="0"/>
                <w:sz w:val="18"/>
                <w:szCs w:val="18"/>
              </w:rPr>
              <w:t>★起重机械</w:t>
            </w:r>
            <w:r>
              <w:rPr>
                <w:rFonts w:ascii="宋体" w:hAnsi="宋体"/>
                <w:color w:val="FF0000"/>
                <w:kern w:val="0"/>
                <w:sz w:val="18"/>
                <w:szCs w:val="18"/>
              </w:rPr>
              <w:t>特种作业人员</w:t>
            </w:r>
            <w:r>
              <w:rPr>
                <w:rFonts w:hint="eastAsia" w:ascii="宋体" w:hAnsi="宋体"/>
                <w:color w:val="FF0000"/>
                <w:kern w:val="0"/>
                <w:sz w:val="18"/>
                <w:szCs w:val="18"/>
              </w:rPr>
              <w:t>未上传</w:t>
            </w:r>
            <w:r>
              <w:rPr>
                <w:rFonts w:ascii="宋体" w:hAnsi="宋体"/>
                <w:color w:val="FF0000"/>
                <w:kern w:val="0"/>
                <w:sz w:val="18"/>
                <w:szCs w:val="18"/>
              </w:rPr>
              <w:t>至“</w:t>
            </w:r>
            <w:r>
              <w:rPr>
                <w:rFonts w:hint="eastAsia" w:ascii="宋体" w:hAnsi="宋体"/>
                <w:color w:val="FF0000"/>
                <w:kern w:val="0"/>
                <w:sz w:val="18"/>
                <w:szCs w:val="18"/>
              </w:rPr>
              <w:t>起重设备全过程管理系统</w:t>
            </w:r>
            <w:r>
              <w:rPr>
                <w:rFonts w:ascii="宋体" w:hAnsi="宋体"/>
                <w:color w:val="FF0000"/>
                <w:kern w:val="0"/>
                <w:sz w:val="18"/>
                <w:szCs w:val="18"/>
              </w:rPr>
              <w:t>”</w:t>
            </w:r>
            <w:r>
              <w:rPr>
                <w:rFonts w:hint="eastAsia" w:ascii="宋体" w:hAnsi="宋体"/>
                <w:color w:val="FF0000"/>
                <w:kern w:val="0"/>
                <w:sz w:val="18"/>
                <w:szCs w:val="18"/>
              </w:rPr>
              <w:t>或未进行实</w:t>
            </w:r>
            <w:r>
              <w:rPr>
                <w:rFonts w:ascii="宋体" w:hAnsi="宋体"/>
                <w:color w:val="FF0000"/>
                <w:kern w:val="0"/>
                <w:sz w:val="18"/>
                <w:szCs w:val="18"/>
              </w:rPr>
              <w:t>训</w:t>
            </w:r>
            <w:r>
              <w:rPr>
                <w:rFonts w:hint="eastAsia" w:ascii="宋体" w:hAnsi="宋体"/>
                <w:color w:val="FF0000"/>
                <w:kern w:val="0"/>
                <w:sz w:val="18"/>
                <w:szCs w:val="18"/>
              </w:rPr>
              <w:t>一人扣2 分。</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教育培训计划制定和实施（</w:t>
            </w:r>
            <w:r>
              <w:rPr>
                <w:rFonts w:hint="eastAsia" w:ascii="宋体" w:hAnsi="宋体"/>
                <w:color w:val="000000"/>
                <w:kern w:val="0"/>
                <w:sz w:val="18"/>
                <w:szCs w:val="18"/>
                <w:lang w:val="en-US" w:eastAsia="zh-CN"/>
              </w:rPr>
              <w:t>5</w:t>
            </w:r>
            <w:r>
              <w:rPr>
                <w:rFonts w:ascii="宋体" w:hAnsi="宋体"/>
                <w:color w:val="000000"/>
                <w:kern w:val="0"/>
                <w:sz w:val="18"/>
                <w:szCs w:val="18"/>
              </w:rPr>
              <w:t>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hint="eastAsia" w:ascii="宋体" w:hAnsi="宋体"/>
                <w:color w:val="000000"/>
                <w:kern w:val="0"/>
                <w:sz w:val="18"/>
                <w:szCs w:val="18"/>
              </w:rPr>
              <w:t>未编制</w:t>
            </w:r>
            <w:r>
              <w:rPr>
                <w:rFonts w:ascii="宋体" w:hAnsi="宋体"/>
                <w:color w:val="000000"/>
                <w:kern w:val="0"/>
                <w:sz w:val="18"/>
                <w:szCs w:val="18"/>
              </w:rPr>
              <w:t>教育培训计划扣</w:t>
            </w:r>
            <w:r>
              <w:rPr>
                <w:rFonts w:hint="eastAsia" w:ascii="宋体" w:hAnsi="宋体"/>
                <w:color w:val="000000"/>
                <w:kern w:val="0"/>
                <w:sz w:val="18"/>
                <w:szCs w:val="18"/>
                <w:lang w:val="en-US" w:eastAsia="zh-CN"/>
              </w:rPr>
              <w:t>2</w:t>
            </w:r>
            <w:r>
              <w:rPr>
                <w:rFonts w:ascii="宋体" w:hAnsi="宋体"/>
                <w:color w:val="000000"/>
                <w:kern w:val="0"/>
                <w:sz w:val="18"/>
                <w:szCs w:val="18"/>
              </w:rPr>
              <w:t>分；</w:t>
            </w:r>
          </w:p>
          <w:p>
            <w:pPr>
              <w:adjustRightInd w:val="0"/>
              <w:snapToGrid w:val="0"/>
              <w:rPr>
                <w:rFonts w:ascii="宋体" w:hAnsi="宋体"/>
                <w:color w:val="000000"/>
                <w:kern w:val="0"/>
                <w:sz w:val="18"/>
                <w:szCs w:val="18"/>
              </w:rPr>
            </w:pPr>
            <w:r>
              <w:rPr>
                <w:rFonts w:ascii="宋体" w:hAnsi="宋体"/>
                <w:color w:val="000000"/>
                <w:kern w:val="0"/>
                <w:sz w:val="18"/>
                <w:szCs w:val="18"/>
              </w:rPr>
              <w:t>未落实人员岗前培训教育</w:t>
            </w:r>
            <w:r>
              <w:rPr>
                <w:rFonts w:hint="eastAsia" w:ascii="宋体" w:hAnsi="宋体"/>
                <w:color w:val="000000"/>
                <w:kern w:val="0"/>
                <w:sz w:val="18"/>
                <w:szCs w:val="18"/>
              </w:rPr>
              <w:t>（</w:t>
            </w:r>
            <w:r>
              <w:rPr>
                <w:rFonts w:hint="eastAsia" w:ascii="宋体" w:hAnsi="宋体"/>
                <w:iCs/>
                <w:color w:val="000000"/>
                <w:kern w:val="0"/>
                <w:sz w:val="18"/>
                <w:szCs w:val="18"/>
              </w:rPr>
              <w:t>无照片，影像等证明材料</w:t>
            </w:r>
            <w:r>
              <w:rPr>
                <w:rFonts w:hint="eastAsia" w:ascii="宋体" w:hAnsi="宋体"/>
                <w:color w:val="000000"/>
                <w:kern w:val="0"/>
                <w:sz w:val="18"/>
                <w:szCs w:val="18"/>
              </w:rPr>
              <w:t>）</w:t>
            </w:r>
            <w:r>
              <w:rPr>
                <w:rFonts w:ascii="宋体" w:hAnsi="宋体"/>
                <w:color w:val="000000"/>
                <w:kern w:val="0"/>
                <w:sz w:val="18"/>
                <w:szCs w:val="18"/>
              </w:rPr>
              <w:t>扣</w:t>
            </w:r>
            <w:r>
              <w:rPr>
                <w:rFonts w:hint="eastAsia" w:ascii="宋体" w:hAnsi="宋体"/>
                <w:color w:val="000000"/>
                <w:kern w:val="0"/>
                <w:sz w:val="18"/>
                <w:szCs w:val="18"/>
                <w:lang w:val="en-US" w:eastAsia="zh-CN"/>
              </w:rPr>
              <w:t>2</w:t>
            </w:r>
            <w:r>
              <w:rPr>
                <w:rFonts w:hint="eastAsia" w:ascii="宋体" w:hAnsi="宋体"/>
                <w:color w:val="000000"/>
                <w:kern w:val="0"/>
                <w:sz w:val="18"/>
                <w:szCs w:val="18"/>
              </w:rPr>
              <w:t>~</w:t>
            </w:r>
            <w:r>
              <w:rPr>
                <w:rFonts w:hint="eastAsia" w:ascii="宋体" w:hAnsi="宋体"/>
                <w:color w:val="000000"/>
                <w:kern w:val="0"/>
                <w:sz w:val="18"/>
                <w:szCs w:val="18"/>
                <w:lang w:val="en-US" w:eastAsia="zh-CN"/>
              </w:rPr>
              <w:t>5</w:t>
            </w:r>
            <w:r>
              <w:rPr>
                <w:rFonts w:ascii="宋体" w:hAnsi="宋体"/>
                <w:color w:val="000000"/>
                <w:kern w:val="0"/>
                <w:sz w:val="18"/>
                <w:szCs w:val="18"/>
              </w:rPr>
              <w:t>分。</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1170"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hint="eastAsia" w:ascii="宋体" w:hAnsi="宋体"/>
                <w:color w:val="000000"/>
                <w:kern w:val="0"/>
                <w:sz w:val="18"/>
                <w:szCs w:val="18"/>
              </w:rPr>
              <w:t>标准化施工（20分）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olor w:val="000000"/>
                <w:kern w:val="0"/>
                <w:sz w:val="18"/>
                <w:szCs w:val="18"/>
                <w:lang w:eastAsia="zh-CN"/>
              </w:rPr>
            </w:pPr>
            <w:r>
              <w:rPr>
                <w:rFonts w:hint="eastAsia" w:ascii="宋体" w:hAnsi="宋体"/>
                <w:color w:val="FF0000"/>
                <w:kern w:val="0"/>
                <w:sz w:val="18"/>
                <w:szCs w:val="18"/>
              </w:rPr>
              <w:t>★</w:t>
            </w:r>
            <w:r>
              <w:rPr>
                <w:rFonts w:hint="eastAsia" w:ascii="宋体" w:hAnsi="宋体"/>
                <w:color w:val="000000"/>
                <w:kern w:val="0"/>
                <w:sz w:val="18"/>
                <w:szCs w:val="18"/>
              </w:rPr>
              <w:t>无绿色、文明施工创建计划，扣5分</w:t>
            </w:r>
            <w:r>
              <w:rPr>
                <w:rFonts w:hint="eastAsia" w:ascii="宋体" w:hAnsi="宋体"/>
                <w:color w:val="000000"/>
                <w:kern w:val="0"/>
                <w:sz w:val="18"/>
                <w:szCs w:val="18"/>
                <w:lang w:eastAsia="zh-CN"/>
              </w:rPr>
              <w:t>；</w:t>
            </w:r>
          </w:p>
          <w:p>
            <w:pPr>
              <w:adjustRightInd w:val="0"/>
              <w:snapToGrid w:val="0"/>
              <w:rPr>
                <w:rFonts w:hint="eastAsia" w:ascii="宋体" w:hAnsi="宋体" w:eastAsia="宋体"/>
                <w:color w:val="000000"/>
                <w:kern w:val="0"/>
                <w:sz w:val="18"/>
                <w:szCs w:val="18"/>
                <w:lang w:eastAsia="zh-CN"/>
              </w:rPr>
            </w:pPr>
            <w:r>
              <w:rPr>
                <w:rFonts w:hint="eastAsia" w:ascii="宋体" w:hAnsi="宋体"/>
                <w:color w:val="000000"/>
                <w:kern w:val="0"/>
                <w:sz w:val="18"/>
                <w:szCs w:val="18"/>
              </w:rPr>
              <w:t>无扬尘控制措施，扣5分</w:t>
            </w:r>
            <w:r>
              <w:rPr>
                <w:rFonts w:hint="eastAsia" w:ascii="宋体" w:hAnsi="宋体"/>
                <w:color w:val="000000"/>
                <w:kern w:val="0"/>
                <w:sz w:val="18"/>
                <w:szCs w:val="18"/>
                <w:lang w:eastAsia="zh-CN"/>
              </w:rPr>
              <w:t>；</w:t>
            </w:r>
          </w:p>
          <w:p>
            <w:pPr>
              <w:adjustRightInd w:val="0"/>
              <w:snapToGrid w:val="0"/>
              <w:rPr>
                <w:rFonts w:hint="eastAsia" w:ascii="宋体" w:hAnsi="宋体" w:eastAsia="宋体"/>
                <w:color w:val="000000"/>
                <w:kern w:val="0"/>
                <w:sz w:val="18"/>
                <w:szCs w:val="18"/>
                <w:lang w:eastAsia="zh-CN"/>
              </w:rPr>
            </w:pPr>
            <w:r>
              <w:rPr>
                <w:rFonts w:hint="eastAsia" w:ascii="宋体" w:hAnsi="宋体"/>
                <w:color w:val="000000"/>
                <w:kern w:val="0"/>
                <w:sz w:val="18"/>
                <w:szCs w:val="18"/>
              </w:rPr>
              <w:t>标准化施工台帐不齐全扣5~10分</w:t>
            </w:r>
            <w:r>
              <w:rPr>
                <w:rFonts w:hint="eastAsia" w:ascii="宋体" w:hAnsi="宋体"/>
                <w:color w:val="000000"/>
                <w:kern w:val="0"/>
                <w:sz w:val="18"/>
                <w:szCs w:val="18"/>
                <w:lang w:eastAsia="zh-CN"/>
              </w:rPr>
              <w:t>；</w:t>
            </w:r>
          </w:p>
          <w:p>
            <w:pPr>
              <w:adjustRightInd w:val="0"/>
              <w:snapToGrid w:val="0"/>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无绿色、安全生产费用投入清单扣2分</w:t>
            </w:r>
            <w:r>
              <w:rPr>
                <w:rFonts w:hint="eastAsia" w:ascii="宋体" w:hAnsi="宋体"/>
                <w:color w:val="000000"/>
                <w:kern w:val="0"/>
                <w:sz w:val="18"/>
                <w:szCs w:val="18"/>
                <w:lang w:eastAsia="zh-CN"/>
              </w:rPr>
              <w:t>；</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988"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7</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hint="eastAsia" w:ascii="宋体" w:hAnsi="宋体"/>
                <w:color w:val="000000"/>
                <w:kern w:val="0"/>
                <w:sz w:val="18"/>
                <w:szCs w:val="18"/>
              </w:rPr>
              <w:t>验收及设备</w:t>
            </w:r>
            <w:r>
              <w:rPr>
                <w:rFonts w:ascii="宋体" w:hAnsi="宋体"/>
                <w:color w:val="000000"/>
                <w:kern w:val="0"/>
                <w:sz w:val="18"/>
                <w:szCs w:val="18"/>
              </w:rPr>
              <w:t>登记</w:t>
            </w:r>
          </w:p>
          <w:p>
            <w:pPr>
              <w:adjustRightInd w:val="0"/>
              <w:snapToGrid w:val="0"/>
              <w:jc w:val="center"/>
              <w:rPr>
                <w:rFonts w:ascii="宋体" w:hAnsi="宋体"/>
                <w:color w:val="000000"/>
                <w:kern w:val="0"/>
                <w:sz w:val="18"/>
                <w:szCs w:val="18"/>
              </w:rPr>
            </w:pPr>
            <w:r>
              <w:rPr>
                <w:rFonts w:ascii="宋体" w:hAnsi="宋体"/>
                <w:color w:val="000000"/>
                <w:kern w:val="0"/>
                <w:sz w:val="18"/>
                <w:szCs w:val="18"/>
              </w:rPr>
              <w:t>（10分）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未提供钢管、扣件、安全网</w:t>
            </w:r>
            <w:r>
              <w:rPr>
                <w:rFonts w:hint="eastAsia" w:ascii="宋体" w:hAnsi="宋体"/>
                <w:color w:val="000000"/>
                <w:kern w:val="0"/>
                <w:sz w:val="18"/>
                <w:szCs w:val="18"/>
              </w:rPr>
              <w:t>、彩钢房</w:t>
            </w:r>
            <w:r>
              <w:rPr>
                <w:rFonts w:ascii="宋体" w:hAnsi="宋体"/>
                <w:color w:val="000000"/>
                <w:kern w:val="0"/>
                <w:sz w:val="18"/>
                <w:szCs w:val="18"/>
              </w:rPr>
              <w:t>等验收、检测及有效证书的，</w:t>
            </w:r>
            <w:r>
              <w:rPr>
                <w:rFonts w:hint="eastAsia" w:ascii="宋体" w:hAnsi="宋体"/>
                <w:color w:val="000000"/>
                <w:kern w:val="0"/>
                <w:sz w:val="18"/>
                <w:szCs w:val="18"/>
              </w:rPr>
              <w:t>设备、设施</w:t>
            </w:r>
            <w:r>
              <w:rPr>
                <w:rFonts w:ascii="宋体" w:hAnsi="宋体"/>
                <w:color w:val="000000"/>
                <w:kern w:val="0"/>
                <w:sz w:val="18"/>
                <w:szCs w:val="18"/>
              </w:rPr>
              <w:t>未验收合格即投入使用的</w:t>
            </w:r>
            <w:r>
              <w:rPr>
                <w:rFonts w:hint="eastAsia" w:ascii="宋体" w:hAnsi="宋体"/>
                <w:color w:val="000000"/>
                <w:kern w:val="0"/>
                <w:sz w:val="18"/>
                <w:szCs w:val="18"/>
              </w:rPr>
              <w:t>每项</w:t>
            </w:r>
            <w:r>
              <w:rPr>
                <w:rFonts w:ascii="宋体" w:hAnsi="宋体"/>
                <w:color w:val="000000"/>
                <w:kern w:val="0"/>
                <w:sz w:val="18"/>
                <w:szCs w:val="18"/>
              </w:rPr>
              <w:t>扣5分；</w:t>
            </w:r>
          </w:p>
          <w:p>
            <w:pPr>
              <w:adjustRightInd w:val="0"/>
              <w:snapToGrid w:val="0"/>
              <w:rPr>
                <w:rFonts w:ascii="宋体" w:hAnsi="宋体"/>
                <w:color w:val="000000"/>
                <w:kern w:val="0"/>
                <w:sz w:val="18"/>
                <w:szCs w:val="18"/>
              </w:rPr>
            </w:pPr>
            <w:r>
              <w:rPr>
                <w:rFonts w:hint="eastAsia" w:ascii="宋体" w:hAnsi="宋体"/>
                <w:color w:val="000000"/>
                <w:kern w:val="0"/>
                <w:sz w:val="18"/>
                <w:szCs w:val="18"/>
              </w:rPr>
              <w:t>有关设施、</w:t>
            </w:r>
            <w:r>
              <w:rPr>
                <w:rFonts w:ascii="宋体" w:hAnsi="宋体"/>
                <w:color w:val="000000"/>
                <w:kern w:val="0"/>
                <w:sz w:val="18"/>
                <w:szCs w:val="18"/>
              </w:rPr>
              <w:t>设备未按规定</w:t>
            </w:r>
            <w:r>
              <w:rPr>
                <w:rFonts w:hint="eastAsia" w:ascii="宋体" w:hAnsi="宋体"/>
                <w:color w:val="000000"/>
                <w:kern w:val="0"/>
                <w:sz w:val="18"/>
                <w:szCs w:val="18"/>
              </w:rPr>
              <w:t>检测或</w:t>
            </w:r>
            <w:r>
              <w:rPr>
                <w:rFonts w:ascii="宋体" w:hAnsi="宋体"/>
                <w:color w:val="000000"/>
                <w:kern w:val="0"/>
                <w:sz w:val="18"/>
                <w:szCs w:val="18"/>
              </w:rPr>
              <w:t>办理使用登记的扣</w:t>
            </w:r>
            <w:r>
              <w:rPr>
                <w:rFonts w:hint="eastAsia" w:ascii="宋体" w:hAnsi="宋体"/>
                <w:color w:val="000000"/>
                <w:kern w:val="0"/>
                <w:sz w:val="18"/>
                <w:szCs w:val="18"/>
              </w:rPr>
              <w:t>10</w:t>
            </w:r>
            <w:r>
              <w:rPr>
                <w:rFonts w:ascii="宋体" w:hAnsi="宋体"/>
                <w:color w:val="000000"/>
                <w:kern w:val="0"/>
                <w:sz w:val="18"/>
                <w:szCs w:val="18"/>
              </w:rPr>
              <w:t>分</w:t>
            </w:r>
            <w:r>
              <w:rPr>
                <w:rFonts w:hint="eastAsia" w:ascii="宋体" w:hAnsi="宋体"/>
                <w:color w:val="000000"/>
                <w:kern w:val="0"/>
                <w:sz w:val="18"/>
                <w:szCs w:val="18"/>
              </w:rPr>
              <w:t>。</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1005" w:hRule="atLeast"/>
          <w:jc w:val="center"/>
        </w:trPr>
        <w:tc>
          <w:tcPr>
            <w:tcW w:w="698"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w:t>
            </w:r>
          </w:p>
        </w:tc>
        <w:tc>
          <w:tcPr>
            <w:tcW w:w="16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施工方案及专家论证</w:t>
            </w:r>
          </w:p>
          <w:p>
            <w:pPr>
              <w:adjustRightInd w:val="0"/>
              <w:snapToGrid w:val="0"/>
              <w:jc w:val="center"/>
              <w:rPr>
                <w:rFonts w:ascii="宋体" w:hAnsi="宋体"/>
                <w:color w:val="000000"/>
                <w:kern w:val="0"/>
                <w:sz w:val="18"/>
                <w:szCs w:val="18"/>
              </w:rPr>
            </w:pPr>
            <w:r>
              <w:rPr>
                <w:rFonts w:ascii="宋体" w:hAnsi="宋体"/>
                <w:color w:val="000000"/>
                <w:kern w:val="0"/>
                <w:sz w:val="18"/>
                <w:szCs w:val="18"/>
              </w:rPr>
              <w:t>（10分）</w:t>
            </w:r>
          </w:p>
        </w:tc>
        <w:tc>
          <w:tcPr>
            <w:tcW w:w="4825"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危险性较大分部分项工程未编制方案的扣</w:t>
            </w:r>
            <w:r>
              <w:rPr>
                <w:rFonts w:hint="eastAsia" w:ascii="宋体" w:hAnsi="宋体"/>
                <w:color w:val="000000"/>
                <w:kern w:val="0"/>
                <w:sz w:val="18"/>
                <w:szCs w:val="18"/>
              </w:rPr>
              <w:t>10</w:t>
            </w:r>
            <w:r>
              <w:rPr>
                <w:rFonts w:ascii="宋体" w:hAnsi="宋体"/>
                <w:color w:val="000000"/>
                <w:kern w:val="0"/>
                <w:sz w:val="18"/>
                <w:szCs w:val="18"/>
              </w:rPr>
              <w:t>分，审批手续不规范的扣3分；超过一定规模的危险性较大分部分项工程未组织专家论证并按要求完善方案的扣</w:t>
            </w:r>
            <w:r>
              <w:rPr>
                <w:rFonts w:hint="eastAsia" w:ascii="宋体" w:hAnsi="宋体"/>
                <w:color w:val="000000"/>
                <w:kern w:val="0"/>
                <w:sz w:val="18"/>
                <w:szCs w:val="18"/>
              </w:rPr>
              <w:t>5~</w:t>
            </w:r>
            <w:r>
              <w:rPr>
                <w:rFonts w:ascii="宋体" w:hAnsi="宋体"/>
                <w:color w:val="000000"/>
                <w:kern w:val="0"/>
                <w:sz w:val="18"/>
                <w:szCs w:val="18"/>
              </w:rPr>
              <w:t>10分。</w:t>
            </w:r>
            <w:r>
              <w:rPr>
                <w:rFonts w:hint="eastAsia" w:ascii="宋体" w:hAnsi="宋体"/>
                <w:color w:val="000000"/>
                <w:kern w:val="0"/>
                <w:sz w:val="18"/>
                <w:szCs w:val="18"/>
              </w:rPr>
              <w:t>现场未按专项方案实施的扣5-10分.</w:t>
            </w:r>
          </w:p>
        </w:tc>
        <w:tc>
          <w:tcPr>
            <w:tcW w:w="595"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659"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080"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CellMar>
            <w:top w:w="0" w:type="dxa"/>
            <w:left w:w="108" w:type="dxa"/>
            <w:bottom w:w="0" w:type="dxa"/>
            <w:right w:w="108" w:type="dxa"/>
          </w:tblCellMar>
        </w:tblPrEx>
        <w:trPr>
          <w:trHeight w:val="514" w:hRule="atLeast"/>
          <w:jc w:val="center"/>
        </w:trPr>
        <w:tc>
          <w:tcPr>
            <w:tcW w:w="2343" w:type="dxa"/>
            <w:gridSpan w:val="2"/>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检查人签字：</w:t>
            </w:r>
          </w:p>
        </w:tc>
        <w:tc>
          <w:tcPr>
            <w:tcW w:w="3079" w:type="dxa"/>
            <w:tcBorders>
              <w:top w:val="single" w:color="auto" w:sz="4" w:space="0"/>
              <w:left w:val="nil"/>
              <w:bottom w:val="single" w:color="auto" w:sz="4" w:space="0"/>
              <w:right w:val="single" w:color="000000"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被检查单位签字：</w:t>
            </w:r>
          </w:p>
        </w:tc>
        <w:tc>
          <w:tcPr>
            <w:tcW w:w="1746"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得分扣分情况</w:t>
            </w:r>
          </w:p>
        </w:tc>
        <w:tc>
          <w:tcPr>
            <w:tcW w:w="595" w:type="dxa"/>
            <w:tcBorders>
              <w:top w:val="nil"/>
              <w:left w:val="nil"/>
              <w:bottom w:val="single" w:color="auto" w:sz="4" w:space="0"/>
              <w:right w:val="single" w:color="auto" w:sz="4" w:space="0"/>
            </w:tcBorders>
          </w:tcPr>
          <w:p>
            <w:pPr>
              <w:adjustRightInd w:val="0"/>
              <w:snapToGrid w:val="0"/>
              <w:rPr>
                <w:rFonts w:ascii="宋体" w:hAnsi="宋体"/>
                <w:color w:val="000000"/>
                <w:kern w:val="0"/>
                <w:sz w:val="18"/>
                <w:szCs w:val="18"/>
              </w:rPr>
            </w:pPr>
            <w:r>
              <w:rPr>
                <w:rFonts w:ascii="宋体" w:hAnsi="宋体"/>
                <w:color w:val="000000"/>
                <w:kern w:val="0"/>
                <w:sz w:val="18"/>
                <w:szCs w:val="18"/>
              </w:rPr>
              <w:t>　</w:t>
            </w:r>
          </w:p>
        </w:tc>
        <w:tc>
          <w:tcPr>
            <w:tcW w:w="659" w:type="dxa"/>
            <w:tcBorders>
              <w:top w:val="nil"/>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　</w:t>
            </w:r>
          </w:p>
        </w:tc>
      </w:tr>
    </w:tbl>
    <w:p>
      <w:pPr>
        <w:adjustRightInd w:val="0"/>
        <w:snapToGrid w:val="0"/>
        <w:spacing w:line="570" w:lineRule="exact"/>
        <w:jc w:val="center"/>
        <w:rPr>
          <w:rFonts w:eastAsia="仿宋_GB2312"/>
          <w:b/>
          <w:bCs/>
          <w:color w:val="000000"/>
          <w:w w:val="88"/>
          <w:kern w:val="0"/>
          <w:sz w:val="32"/>
          <w:szCs w:val="32"/>
        </w:rPr>
        <w:sectPr>
          <w:pgSz w:w="11906" w:h="16838"/>
          <w:pgMar w:top="1134" w:right="1418" w:bottom="1134" w:left="1418" w:header="851" w:footer="992" w:gutter="0"/>
          <w:pgNumType w:fmt="numberInDash"/>
          <w:cols w:space="720" w:num="1"/>
          <w:docGrid w:linePitch="312" w:charSpace="0"/>
        </w:sectPr>
      </w:pPr>
    </w:p>
    <w:p>
      <w:pPr>
        <w:adjustRightInd w:val="0"/>
        <w:snapToGrid w:val="0"/>
        <w:spacing w:line="570" w:lineRule="exact"/>
        <w:jc w:val="center"/>
        <w:rPr>
          <w:rFonts w:ascii="方正小标宋简体" w:hAnsi="宋体" w:eastAsia="方正小标宋简体"/>
          <w:bCs/>
          <w:spacing w:val="-20"/>
          <w:kern w:val="0"/>
          <w:sz w:val="30"/>
          <w:szCs w:val="30"/>
        </w:rPr>
      </w:pPr>
      <w:r>
        <w:rPr>
          <w:rFonts w:hint="eastAsia" w:ascii="方正小标宋简体" w:hAnsi="宋体" w:eastAsia="方正小标宋简体"/>
          <w:bCs/>
          <w:kern w:val="0"/>
          <w:sz w:val="30"/>
          <w:szCs w:val="30"/>
        </w:rPr>
        <w:t>无锡市建筑业企业</w:t>
      </w:r>
      <w:r>
        <w:rPr>
          <w:rFonts w:ascii="方正小标宋简体" w:hAnsi="宋体" w:eastAsia="方正小标宋简体"/>
          <w:bCs/>
          <w:spacing w:val="-20"/>
          <w:kern w:val="0"/>
          <w:sz w:val="30"/>
          <w:szCs w:val="30"/>
        </w:rPr>
        <w:t>综合考核用表之</w:t>
      </w:r>
      <w:r>
        <w:rPr>
          <w:rFonts w:hint="eastAsia" w:ascii="方正小标宋简体" w:hAnsi="宋体" w:eastAsia="方正小标宋简体"/>
          <w:bCs/>
          <w:spacing w:val="-20"/>
          <w:kern w:val="0"/>
          <w:sz w:val="30"/>
          <w:szCs w:val="30"/>
        </w:rPr>
        <w:t>四</w:t>
      </w:r>
      <w:r>
        <w:rPr>
          <w:rFonts w:ascii="方正小标宋简体" w:hAnsi="宋体" w:eastAsia="方正小标宋简体"/>
          <w:bCs/>
          <w:spacing w:val="-20"/>
          <w:kern w:val="0"/>
          <w:sz w:val="30"/>
          <w:szCs w:val="30"/>
        </w:rPr>
        <w:t>（安全生产文明施工</w:t>
      </w:r>
      <w:r>
        <w:rPr>
          <w:rFonts w:hint="eastAsia" w:ascii="方正小标宋简体" w:hAnsi="宋体" w:eastAsia="方正小标宋简体"/>
          <w:bCs/>
          <w:spacing w:val="-20"/>
          <w:kern w:val="0"/>
          <w:sz w:val="30"/>
          <w:szCs w:val="30"/>
        </w:rPr>
        <w:t>二</w:t>
      </w:r>
      <w:r>
        <w:rPr>
          <w:rFonts w:ascii="方正小标宋简体" w:hAnsi="宋体" w:eastAsia="方正小标宋简体"/>
          <w:bCs/>
          <w:spacing w:val="-20"/>
          <w:kern w:val="0"/>
          <w:sz w:val="30"/>
          <w:szCs w:val="30"/>
        </w:rPr>
        <w:t>）</w:t>
      </w:r>
    </w:p>
    <w:p>
      <w:pPr>
        <w:adjustRightInd w:val="0"/>
        <w:snapToGrid w:val="0"/>
        <w:spacing w:line="570" w:lineRule="exact"/>
        <w:ind w:firstLine="720" w:firstLineChars="400"/>
        <w:jc w:val="left"/>
        <w:rPr>
          <w:bCs/>
          <w:color w:val="000000"/>
          <w:kern w:val="0"/>
          <w:sz w:val="18"/>
          <w:szCs w:val="18"/>
        </w:rPr>
      </w:pPr>
      <w:r>
        <w:rPr>
          <w:rFonts w:hint="eastAsia" w:hAnsi="宋体"/>
          <w:bCs/>
          <w:color w:val="000000"/>
          <w:kern w:val="0"/>
          <w:sz w:val="18"/>
          <w:szCs w:val="18"/>
        </w:rPr>
        <w:t xml:space="preserve"> </w:t>
      </w:r>
      <w:r>
        <w:rPr>
          <w:rFonts w:hAnsi="宋体"/>
          <w:bCs/>
          <w:color w:val="000000"/>
          <w:kern w:val="0"/>
          <w:sz w:val="18"/>
          <w:szCs w:val="18"/>
        </w:rPr>
        <w:t>项目编号：</w:t>
      </w:r>
      <w:r>
        <w:rPr>
          <w:bCs/>
          <w:color w:val="000000"/>
          <w:kern w:val="0"/>
          <w:sz w:val="18"/>
          <w:szCs w:val="18"/>
        </w:rPr>
        <w:t xml:space="preserve">                                        </w:t>
      </w:r>
      <w:r>
        <w:rPr>
          <w:rFonts w:hAnsi="宋体"/>
          <w:bCs/>
          <w:color w:val="000000"/>
          <w:kern w:val="0"/>
          <w:sz w:val="18"/>
          <w:szCs w:val="18"/>
        </w:rPr>
        <w:t>检查日期：</w:t>
      </w:r>
      <w:r>
        <w:rPr>
          <w:bCs/>
          <w:color w:val="000000"/>
          <w:kern w:val="0"/>
          <w:sz w:val="18"/>
          <w:szCs w:val="18"/>
        </w:rPr>
        <w:t xml:space="preserve"> </w:t>
      </w:r>
    </w:p>
    <w:tbl>
      <w:tblPr>
        <w:tblStyle w:val="2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62"/>
        <w:gridCol w:w="1903"/>
        <w:gridCol w:w="1730"/>
        <w:gridCol w:w="1787"/>
        <w:gridCol w:w="592"/>
        <w:gridCol w:w="59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37" w:type="dxa"/>
            <w:gridSpan w:val="8"/>
            <w:vAlign w:val="bottom"/>
          </w:tcPr>
          <w:p>
            <w:pPr>
              <w:adjustRightInd w:val="0"/>
              <w:snapToGrid w:val="0"/>
              <w:rPr>
                <w:b/>
                <w:bCs/>
                <w:color w:val="000000"/>
                <w:kern w:val="0"/>
                <w:sz w:val="18"/>
                <w:szCs w:val="18"/>
              </w:rPr>
            </w:pPr>
            <w:r>
              <w:rPr>
                <w:rFonts w:hAnsi="宋体"/>
                <w:b/>
                <w:bCs/>
                <w:color w:val="000000"/>
                <w:kern w:val="0"/>
                <w:sz w:val="24"/>
                <w:szCs w:val="24"/>
              </w:rPr>
              <w:t>工程实体安全（</w:t>
            </w:r>
            <w:r>
              <w:rPr>
                <w:b/>
                <w:bCs/>
                <w:color w:val="000000"/>
                <w:kern w:val="0"/>
                <w:sz w:val="24"/>
                <w:szCs w:val="24"/>
              </w:rPr>
              <w:t>100</w:t>
            </w:r>
            <w:r>
              <w:rPr>
                <w:rFonts w:hAnsi="宋体"/>
                <w:b/>
                <w:bCs/>
                <w:color w:val="000000"/>
                <w:kern w:val="0"/>
                <w:sz w:val="24"/>
                <w:szCs w:val="24"/>
              </w:rPr>
              <w:t>分）</w:t>
            </w:r>
            <w:r>
              <w:rPr>
                <w:rFonts w:hint="eastAsia" w:hAnsi="宋体"/>
                <w:b/>
                <w:bCs/>
                <w:color w:val="000000"/>
                <w:kern w:val="0"/>
                <w:sz w:val="24"/>
                <w:szCs w:val="24"/>
              </w:rPr>
              <w:t xml:space="preserve">                                       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16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检查项目</w:t>
            </w:r>
          </w:p>
        </w:tc>
        <w:tc>
          <w:tcPr>
            <w:tcW w:w="5420" w:type="dxa"/>
            <w:gridSpan w:val="3"/>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检查情况及扣分办法</w:t>
            </w:r>
          </w:p>
        </w:tc>
        <w:tc>
          <w:tcPr>
            <w:tcW w:w="59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扣分</w:t>
            </w:r>
          </w:p>
        </w:tc>
        <w:tc>
          <w:tcPr>
            <w:tcW w:w="59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080"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6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设施</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（25分）</w:t>
            </w:r>
          </w:p>
        </w:tc>
        <w:tc>
          <w:tcPr>
            <w:tcW w:w="5420" w:type="dxa"/>
            <w:gridSpan w:val="3"/>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脚手架未按方案或规范搭设每一处扣2分。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模板未按方案或规范搭设每一处扣2分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施工现场无验收工具（如扭力扳手等）扣2分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临边洞口未按方案或规范防护每一处扣2分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基坑支护不符合方案或规范扣每一处扣3分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人行通道无防护措施每一处扣5分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工具式脚手架未按方案或规范安装与使用每一处扣2分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满堂脚手架未按方案或规范搭设每一处扣2分。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卸料、移动平台搭设不符合方案和规范每一处扣2分。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特种作业人员无证操作、作业人员安全防护用品未使用发现一人扣2分。</w:t>
            </w:r>
          </w:p>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存在其他隐患酌情扣分，直至扣完20分。</w:t>
            </w:r>
          </w:p>
        </w:tc>
        <w:tc>
          <w:tcPr>
            <w:tcW w:w="592" w:type="dxa"/>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16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机械设备</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使用管理</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（15分）</w:t>
            </w:r>
          </w:p>
        </w:tc>
        <w:tc>
          <w:tcPr>
            <w:tcW w:w="5420" w:type="dxa"/>
            <w:gridSpan w:val="3"/>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起重设备作业区内有其他设施而无防护措施的扣4分；★未执行机械日常验收、保养制度或维保记录未上传至“起重设备全过程管理系统”的每台次扣2分；起重机械未规范使用吊索具的一处扣4分；附墙装置不按规定设置或未经检测合格投入使用的扣4分；安全保护装置或部件失灵的一处扣4分；施工升降机未安装人脸识别系统扣4分；存在其他隐患酌情扣分，直至扣完15分。</w:t>
            </w:r>
          </w:p>
        </w:tc>
        <w:tc>
          <w:tcPr>
            <w:tcW w:w="592" w:type="dxa"/>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6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安全用电</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（15分）</w:t>
            </w:r>
          </w:p>
        </w:tc>
        <w:tc>
          <w:tcPr>
            <w:tcW w:w="5420" w:type="dxa"/>
            <w:gridSpan w:val="3"/>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外电防护措施不到位擅自施工的扣2分；三级配电二级保护不到位的扣4分；电气元件不齐全一处扣1分；接零保护系统未形成的扣4分；保护零线未接到用电设备外壳每一处扣1分；导线随意拖地、架设在金属物上无瓷瓶绑扎的一处扣1分；接地电阻测试记录不到位的扣2分；存在其他隐患酌情扣分，直至扣完15分。</w:t>
            </w:r>
          </w:p>
        </w:tc>
        <w:tc>
          <w:tcPr>
            <w:tcW w:w="592" w:type="dxa"/>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162"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消防管理</w:t>
            </w:r>
          </w:p>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5420" w:type="dxa"/>
            <w:gridSpan w:val="3"/>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施工现场无消防平面布置图的扣2分；防火重点部位消防措施不到位的一处扣2分；施工作业面无消防措施的扣3分；危险品仓库设置不符合规范扣5分；存在其他隐患酌情扣分，直至扣完10分。</w:t>
            </w:r>
          </w:p>
        </w:tc>
        <w:tc>
          <w:tcPr>
            <w:tcW w:w="592" w:type="dxa"/>
          </w:tcPr>
          <w:p>
            <w:pPr>
              <w:adjustRightInd w:val="0"/>
              <w:snapToGrid w:val="0"/>
              <w:rPr>
                <w:rFonts w:hint="eastAsia" w:ascii="宋体" w:hAnsi="宋体" w:eastAsia="宋体" w:cs="宋体"/>
                <w:color w:val="000000"/>
                <w:kern w:val="0"/>
                <w:sz w:val="18"/>
                <w:szCs w:val="18"/>
              </w:rPr>
            </w:pPr>
          </w:p>
        </w:tc>
        <w:tc>
          <w:tcPr>
            <w:tcW w:w="592" w:type="dxa"/>
            <w:vAlign w:val="center"/>
          </w:tcPr>
          <w:p>
            <w:pPr>
              <w:adjustRightInd w:val="0"/>
              <w:snapToGrid w:val="0"/>
              <w:rPr>
                <w:rFonts w:hint="eastAsia" w:ascii="宋体" w:hAnsi="宋体" w:eastAsia="宋体" w:cs="宋体"/>
                <w:color w:val="000000"/>
                <w:kern w:val="0"/>
                <w:sz w:val="18"/>
                <w:szCs w:val="18"/>
              </w:rPr>
            </w:pPr>
          </w:p>
        </w:tc>
        <w:tc>
          <w:tcPr>
            <w:tcW w:w="1080" w:type="dxa"/>
            <w:vAlign w:val="center"/>
          </w:tcPr>
          <w:p>
            <w:pPr>
              <w:adjustRightInd w:val="0"/>
              <w:snapToGrid w:val="0"/>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91" w:type="dxa"/>
            <w:vMerge w:val="restart"/>
            <w:vAlign w:val="center"/>
          </w:tcPr>
          <w:p>
            <w:pPr>
              <w:adjustRightInd w:val="0"/>
              <w:snapToGrid w:val="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162" w:type="dxa"/>
            <w:vMerge w:val="restart"/>
            <w:vAlign w:val="center"/>
          </w:tcPr>
          <w:p>
            <w:pPr>
              <w:adjustRightInd w:val="0"/>
              <w:snapToGrid w:val="0"/>
              <w:jc w:val="both"/>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文明</w:t>
            </w:r>
            <w:r>
              <w:rPr>
                <w:rFonts w:hint="eastAsia" w:ascii="宋体" w:hAnsi="宋体" w:cs="宋体"/>
                <w:color w:val="FF0000"/>
                <w:kern w:val="0"/>
                <w:sz w:val="18"/>
                <w:szCs w:val="18"/>
                <w:lang w:val="en-US" w:eastAsia="zh-CN"/>
              </w:rPr>
              <w:t>施工</w:t>
            </w:r>
            <w:r>
              <w:rPr>
                <w:rFonts w:hint="eastAsia" w:ascii="宋体" w:hAnsi="宋体" w:eastAsia="宋体" w:cs="宋体"/>
                <w:color w:val="FF0000"/>
                <w:kern w:val="0"/>
                <w:sz w:val="18"/>
                <w:szCs w:val="18"/>
                <w:lang w:val="en-US" w:eastAsia="zh-CN"/>
              </w:rPr>
              <w:t>及提升</w:t>
            </w:r>
          </w:p>
          <w:p>
            <w:pPr>
              <w:adjustRightInd w:val="0"/>
              <w:snapToGrid w:val="0"/>
              <w:jc w:val="both"/>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w:t>
            </w:r>
            <w:r>
              <w:rPr>
                <w:rFonts w:hint="eastAsia" w:ascii="宋体" w:hAnsi="宋体" w:cs="宋体"/>
                <w:color w:val="FF0000"/>
                <w:kern w:val="0"/>
                <w:sz w:val="18"/>
                <w:szCs w:val="18"/>
                <w:lang w:val="en-US" w:eastAsia="zh-CN"/>
              </w:rPr>
              <w:t>5</w:t>
            </w:r>
            <w:r>
              <w:rPr>
                <w:rFonts w:hint="eastAsia" w:ascii="宋体" w:hAnsi="宋体" w:eastAsia="宋体" w:cs="宋体"/>
                <w:color w:val="FF0000"/>
                <w:kern w:val="0"/>
                <w:sz w:val="18"/>
                <w:szCs w:val="18"/>
                <w:lang w:val="en-US" w:eastAsia="zh-CN"/>
              </w:rPr>
              <w:t>分）</w:t>
            </w:r>
          </w:p>
        </w:tc>
        <w:tc>
          <w:tcPr>
            <w:tcW w:w="1903" w:type="dxa"/>
            <w:vAlign w:val="center"/>
          </w:tcPr>
          <w:p>
            <w:pPr>
              <w:adjustRightInd w:val="0"/>
              <w:snapToGrid w:val="0"/>
              <w:rPr>
                <w:rFonts w:hint="eastAsia" w:ascii="宋体" w:hAnsi="宋体" w:eastAsia="宋体" w:cs="宋体"/>
                <w:color w:val="FF0000"/>
                <w:kern w:val="0"/>
                <w:sz w:val="18"/>
                <w:szCs w:val="18"/>
              </w:rPr>
            </w:pPr>
            <w:r>
              <w:rPr>
                <w:rFonts w:hint="eastAsia" w:ascii="宋体" w:hAnsi="宋体" w:eastAsia="宋体" w:cs="宋体"/>
                <w:b w:val="0"/>
                <w:bCs w:val="0"/>
                <w:color w:val="FF0000"/>
                <w:sz w:val="18"/>
                <w:szCs w:val="18"/>
                <w:lang w:val="en-US" w:eastAsia="zh-CN"/>
              </w:rPr>
              <w:t>封闭围挡及门卫（</w:t>
            </w:r>
            <w:r>
              <w:rPr>
                <w:rFonts w:hint="eastAsia" w:ascii="宋体" w:hAnsi="宋体" w:cs="宋体"/>
                <w:b w:val="0"/>
                <w:bCs w:val="0"/>
                <w:color w:val="FF0000"/>
                <w:sz w:val="18"/>
                <w:szCs w:val="18"/>
                <w:lang w:val="en-US" w:eastAsia="zh-CN"/>
              </w:rPr>
              <w:t>10</w:t>
            </w:r>
            <w:r>
              <w:rPr>
                <w:rFonts w:hint="eastAsia" w:ascii="宋体" w:hAnsi="宋体" w:eastAsia="宋体" w:cs="宋体"/>
                <w:b w:val="0"/>
                <w:bCs w:val="0"/>
                <w:color w:val="FF0000"/>
                <w:sz w:val="18"/>
                <w:szCs w:val="18"/>
                <w:lang w:val="en-US" w:eastAsia="zh-CN"/>
              </w:rPr>
              <w:t>分）</w:t>
            </w:r>
          </w:p>
        </w:tc>
        <w:tc>
          <w:tcPr>
            <w:tcW w:w="3517" w:type="dxa"/>
            <w:gridSpan w:val="2"/>
            <w:vAlign w:val="center"/>
          </w:tcPr>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围挡封闭不到位，每一处扣</w:t>
            </w:r>
            <w:r>
              <w:rPr>
                <w:rFonts w:hint="eastAsia" w:ascii="宋体" w:hAnsi="宋体" w:cs="宋体"/>
                <w:color w:val="FF0000"/>
                <w:kern w:val="0"/>
                <w:sz w:val="18"/>
                <w:szCs w:val="18"/>
                <w:lang w:val="en-US" w:eastAsia="zh-CN"/>
              </w:rPr>
              <w:t>2</w:t>
            </w:r>
            <w:r>
              <w:rPr>
                <w:rFonts w:hint="eastAsia" w:ascii="宋体" w:hAnsi="宋体" w:eastAsia="宋体" w:cs="宋体"/>
                <w:color w:val="FF0000"/>
                <w:kern w:val="0"/>
                <w:sz w:val="18"/>
                <w:szCs w:val="18"/>
                <w:lang w:val="en-US" w:eastAsia="zh-CN"/>
              </w:rPr>
              <w:t>分；</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围挡不整洁美观、高度达不到要求，扣</w:t>
            </w:r>
            <w:r>
              <w:rPr>
                <w:rFonts w:hint="eastAsia" w:ascii="宋体" w:hAnsi="宋体" w:cs="宋体"/>
                <w:color w:val="FF0000"/>
                <w:kern w:val="0"/>
                <w:sz w:val="18"/>
                <w:szCs w:val="18"/>
                <w:lang w:val="en-US" w:eastAsia="zh-CN"/>
              </w:rPr>
              <w:t>10</w:t>
            </w:r>
            <w:r>
              <w:rPr>
                <w:rFonts w:hint="eastAsia" w:ascii="宋体" w:hAnsi="宋体" w:eastAsia="宋体" w:cs="宋体"/>
                <w:color w:val="FF0000"/>
                <w:kern w:val="0"/>
                <w:sz w:val="18"/>
                <w:szCs w:val="18"/>
                <w:lang w:val="en-US" w:eastAsia="zh-CN"/>
              </w:rPr>
              <w:t>分；</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rPr>
              <w:t>未落实门卫制度及责任人的扣2分</w:t>
            </w:r>
            <w:r>
              <w:rPr>
                <w:rFonts w:hint="eastAsia" w:ascii="宋体" w:hAnsi="宋体" w:eastAsia="宋体" w:cs="宋体"/>
                <w:color w:val="FF0000"/>
                <w:kern w:val="0"/>
                <w:sz w:val="18"/>
                <w:szCs w:val="18"/>
                <w:lang w:eastAsia="zh-CN"/>
              </w:rPr>
              <w:t>。</w:t>
            </w:r>
          </w:p>
        </w:tc>
        <w:tc>
          <w:tcPr>
            <w:tcW w:w="592" w:type="dxa"/>
            <w:vMerge w:val="restart"/>
          </w:tcPr>
          <w:p>
            <w:pPr>
              <w:adjustRightInd w:val="0"/>
              <w:snapToGrid w:val="0"/>
              <w:rPr>
                <w:rFonts w:hint="eastAsia" w:ascii="宋体" w:hAnsi="宋体" w:eastAsia="宋体" w:cs="宋体"/>
                <w:color w:val="000000"/>
                <w:kern w:val="0"/>
                <w:sz w:val="18"/>
                <w:szCs w:val="18"/>
              </w:rPr>
            </w:pPr>
          </w:p>
        </w:tc>
        <w:tc>
          <w:tcPr>
            <w:tcW w:w="592" w:type="dxa"/>
            <w:vMerge w:val="restart"/>
            <w:vAlign w:val="center"/>
          </w:tcPr>
          <w:p>
            <w:pPr>
              <w:adjustRightInd w:val="0"/>
              <w:snapToGrid w:val="0"/>
              <w:rPr>
                <w:rFonts w:hint="eastAsia" w:ascii="宋体" w:hAnsi="宋体" w:eastAsia="宋体" w:cs="宋体"/>
                <w:color w:val="000000"/>
                <w:kern w:val="0"/>
                <w:sz w:val="18"/>
                <w:szCs w:val="18"/>
              </w:rPr>
            </w:pPr>
          </w:p>
        </w:tc>
        <w:tc>
          <w:tcPr>
            <w:tcW w:w="1080" w:type="dxa"/>
            <w:vMerge w:val="restart"/>
            <w:vAlign w:val="center"/>
          </w:tcPr>
          <w:p>
            <w:pPr>
              <w:adjustRightInd w:val="0"/>
              <w:snapToGrid w:val="0"/>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91" w:type="dxa"/>
            <w:vMerge w:val="continue"/>
            <w:vAlign w:val="center"/>
          </w:tcPr>
          <w:p>
            <w:pPr>
              <w:adjustRightInd w:val="0"/>
              <w:snapToGrid w:val="0"/>
              <w:rPr>
                <w:rFonts w:hint="eastAsia" w:ascii="宋体" w:hAnsi="宋体" w:eastAsia="宋体" w:cs="宋体"/>
                <w:sz w:val="18"/>
                <w:szCs w:val="18"/>
              </w:rPr>
            </w:pPr>
          </w:p>
        </w:tc>
        <w:tc>
          <w:tcPr>
            <w:tcW w:w="1162" w:type="dxa"/>
            <w:vMerge w:val="continue"/>
            <w:vAlign w:val="center"/>
          </w:tcPr>
          <w:p>
            <w:pPr>
              <w:adjustRightInd w:val="0"/>
              <w:snapToGrid w:val="0"/>
              <w:rPr>
                <w:rFonts w:hint="eastAsia" w:ascii="宋体" w:hAnsi="宋体" w:eastAsia="宋体" w:cs="宋体"/>
                <w:color w:val="FF0000"/>
                <w:sz w:val="18"/>
                <w:szCs w:val="18"/>
              </w:rPr>
            </w:pPr>
          </w:p>
        </w:tc>
        <w:tc>
          <w:tcPr>
            <w:tcW w:w="1903" w:type="dxa"/>
            <w:vAlign w:val="center"/>
          </w:tcPr>
          <w:p>
            <w:pPr>
              <w:adjustRightInd w:val="0"/>
              <w:snapToGrid w:val="0"/>
              <w:rPr>
                <w:rFonts w:hint="eastAsia" w:ascii="宋体" w:hAnsi="宋体" w:eastAsia="宋体" w:cs="宋体"/>
                <w:color w:val="FF0000"/>
                <w:sz w:val="18"/>
                <w:szCs w:val="18"/>
              </w:rPr>
            </w:pPr>
            <w:r>
              <w:rPr>
                <w:rFonts w:hint="eastAsia" w:ascii="宋体" w:hAnsi="宋体" w:eastAsia="宋体" w:cs="宋体"/>
                <w:b w:val="0"/>
                <w:bCs w:val="0"/>
                <w:color w:val="FF0000"/>
                <w:sz w:val="18"/>
                <w:szCs w:val="18"/>
                <w:lang w:val="en-US" w:eastAsia="zh-CN"/>
              </w:rPr>
              <w:t>大门、牌图、冲洗设施（5分）</w:t>
            </w:r>
          </w:p>
        </w:tc>
        <w:tc>
          <w:tcPr>
            <w:tcW w:w="3517" w:type="dxa"/>
            <w:gridSpan w:val="2"/>
            <w:vAlign w:val="center"/>
          </w:tcPr>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大门设置不符合要求，扣</w:t>
            </w:r>
            <w:r>
              <w:rPr>
                <w:rFonts w:hint="eastAsia" w:ascii="宋体" w:hAnsi="宋体" w:eastAsia="宋体" w:cs="宋体"/>
                <w:color w:val="FF0000"/>
                <w:kern w:val="0"/>
                <w:sz w:val="18"/>
                <w:szCs w:val="18"/>
                <w:lang w:val="en-US" w:eastAsia="zh-CN"/>
              </w:rPr>
              <w:t>1分；</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大门口周边</w:t>
            </w:r>
            <w:r>
              <w:rPr>
                <w:rFonts w:hint="eastAsia" w:ascii="宋体" w:hAnsi="宋体" w:eastAsia="宋体" w:cs="宋体"/>
                <w:color w:val="FF0000"/>
                <w:kern w:val="0"/>
                <w:sz w:val="18"/>
                <w:szCs w:val="18"/>
                <w:lang w:val="en-US" w:eastAsia="zh-CN"/>
              </w:rPr>
              <w:t>30米范围内无专人保洁，有抛洒</w:t>
            </w:r>
            <w:r>
              <w:rPr>
                <w:rFonts w:hint="eastAsia" w:ascii="宋体" w:hAnsi="宋体" w:cs="宋体"/>
                <w:color w:val="FF0000"/>
                <w:kern w:val="0"/>
                <w:sz w:val="18"/>
                <w:szCs w:val="18"/>
                <w:lang w:val="en-US" w:eastAsia="zh-CN"/>
              </w:rPr>
              <w:t>滴漏</w:t>
            </w:r>
            <w:r>
              <w:rPr>
                <w:rFonts w:hint="eastAsia" w:ascii="宋体" w:hAnsi="宋体" w:eastAsia="宋体" w:cs="宋体"/>
                <w:color w:val="FF0000"/>
                <w:kern w:val="0"/>
                <w:sz w:val="18"/>
                <w:szCs w:val="18"/>
                <w:lang w:val="en-US" w:eastAsia="zh-CN"/>
              </w:rPr>
              <w:t>的扣1分</w:t>
            </w:r>
            <w:r>
              <w:rPr>
                <w:rFonts w:hint="eastAsia" w:ascii="宋体" w:hAnsi="宋体" w:cs="宋体"/>
                <w:color w:val="FF0000"/>
                <w:kern w:val="0"/>
                <w:sz w:val="18"/>
                <w:szCs w:val="18"/>
                <w:lang w:val="en-US" w:eastAsia="zh-CN"/>
              </w:rPr>
              <w:t>；</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主干道两侧大门应设警示桩、减速标志、减速带、反光镜等设置不到位，扣1~2分；</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图牌不全、大门两侧公示施工许可牌，文明施工社会监督牌每缺少一块扣1分；</w:t>
            </w:r>
          </w:p>
          <w:p>
            <w:pPr>
              <w:adjustRightInd w:val="0"/>
              <w:snapToGrid w:val="0"/>
              <w:rPr>
                <w:rFonts w:hint="eastAsia" w:ascii="宋体" w:hAnsi="宋体" w:eastAsia="宋体" w:cs="宋体"/>
                <w:color w:val="FF0000"/>
                <w:kern w:val="0"/>
                <w:sz w:val="18"/>
                <w:szCs w:val="18"/>
                <w:lang w:eastAsia="zh-CN"/>
              </w:rPr>
            </w:pPr>
            <w:r>
              <w:rPr>
                <w:rFonts w:hint="eastAsia" w:ascii="宋体" w:hAnsi="宋体" w:eastAsia="宋体" w:cs="宋体"/>
                <w:color w:val="FF0000"/>
                <w:kern w:val="0"/>
                <w:sz w:val="18"/>
                <w:szCs w:val="18"/>
                <w:lang w:val="en-US" w:eastAsia="zh-CN"/>
              </w:rPr>
              <w:t>出入口未落实文明措施或</w:t>
            </w:r>
            <w:r>
              <w:rPr>
                <w:rFonts w:hint="eastAsia" w:ascii="宋体" w:hAnsi="宋体" w:eastAsia="宋体" w:cs="宋体"/>
                <w:color w:val="FF0000"/>
                <w:kern w:val="0"/>
                <w:sz w:val="18"/>
                <w:szCs w:val="18"/>
              </w:rPr>
              <w:t>冲洗设施不能有效使用的扣</w:t>
            </w:r>
            <w:r>
              <w:rPr>
                <w:rFonts w:hint="eastAsia" w:ascii="宋体" w:hAnsi="宋体" w:cs="宋体"/>
                <w:color w:val="FF0000"/>
                <w:kern w:val="0"/>
                <w:sz w:val="18"/>
                <w:szCs w:val="18"/>
                <w:lang w:val="en-US" w:eastAsia="zh-CN"/>
              </w:rPr>
              <w:t>5</w:t>
            </w:r>
            <w:r>
              <w:rPr>
                <w:rFonts w:hint="eastAsia" w:ascii="宋体" w:hAnsi="宋体" w:eastAsia="宋体" w:cs="宋体"/>
                <w:color w:val="FF0000"/>
                <w:kern w:val="0"/>
                <w:sz w:val="18"/>
                <w:szCs w:val="18"/>
              </w:rPr>
              <w:t>分</w:t>
            </w:r>
            <w:r>
              <w:rPr>
                <w:rFonts w:hint="eastAsia" w:ascii="宋体" w:hAnsi="宋体" w:eastAsia="宋体" w:cs="宋体"/>
                <w:color w:val="FF0000"/>
                <w:kern w:val="0"/>
                <w:sz w:val="18"/>
                <w:szCs w:val="18"/>
                <w:lang w:eastAsia="zh-CN"/>
              </w:rPr>
              <w:t>；</w:t>
            </w:r>
          </w:p>
          <w:p>
            <w:pPr>
              <w:adjustRightInd w:val="0"/>
              <w:snapToGrid w:val="0"/>
              <w:rPr>
                <w:rFonts w:hint="eastAsia" w:ascii="宋体" w:hAnsi="宋体" w:eastAsia="宋体" w:cs="宋体"/>
                <w:color w:val="FF0000"/>
                <w:kern w:val="0"/>
                <w:sz w:val="18"/>
                <w:szCs w:val="18"/>
                <w:lang w:eastAsia="zh-CN"/>
              </w:rPr>
            </w:pPr>
            <w:r>
              <w:rPr>
                <w:rFonts w:hint="eastAsia" w:ascii="宋体" w:hAnsi="宋体" w:eastAsia="宋体" w:cs="宋体"/>
                <w:color w:val="FF0000"/>
                <w:kern w:val="0"/>
                <w:sz w:val="18"/>
                <w:szCs w:val="18"/>
              </w:rPr>
              <w:t>冲洗设备损坏或不使用扣</w:t>
            </w:r>
            <w:r>
              <w:rPr>
                <w:rFonts w:hint="eastAsia" w:ascii="宋体" w:hAnsi="宋体" w:eastAsia="宋体" w:cs="宋体"/>
                <w:color w:val="FF0000"/>
                <w:kern w:val="0"/>
                <w:sz w:val="18"/>
                <w:szCs w:val="18"/>
                <w:lang w:val="en-US" w:eastAsia="zh-CN"/>
              </w:rPr>
              <w:t>3</w:t>
            </w:r>
            <w:r>
              <w:rPr>
                <w:rFonts w:hint="eastAsia" w:ascii="宋体" w:hAnsi="宋体" w:eastAsia="宋体" w:cs="宋体"/>
                <w:color w:val="FF0000"/>
                <w:kern w:val="0"/>
                <w:sz w:val="18"/>
                <w:szCs w:val="18"/>
              </w:rPr>
              <w:t>分</w:t>
            </w:r>
            <w:r>
              <w:rPr>
                <w:rFonts w:hint="eastAsia" w:ascii="宋体" w:hAnsi="宋体" w:cs="宋体"/>
                <w:color w:val="FF0000"/>
                <w:kern w:val="0"/>
                <w:sz w:val="18"/>
                <w:szCs w:val="18"/>
                <w:lang w:eastAsia="zh-CN"/>
              </w:rPr>
              <w:t>。</w:t>
            </w:r>
          </w:p>
        </w:tc>
        <w:tc>
          <w:tcPr>
            <w:tcW w:w="592" w:type="dxa"/>
            <w:vMerge w:val="continue"/>
          </w:tcPr>
          <w:p>
            <w:pPr>
              <w:adjustRightInd w:val="0"/>
              <w:snapToGrid w:val="0"/>
              <w:rPr>
                <w:rFonts w:hint="eastAsia" w:ascii="宋体" w:hAnsi="宋体" w:eastAsia="宋体" w:cs="宋体"/>
                <w:sz w:val="18"/>
                <w:szCs w:val="18"/>
              </w:rPr>
            </w:pPr>
          </w:p>
        </w:tc>
        <w:tc>
          <w:tcPr>
            <w:tcW w:w="592" w:type="dxa"/>
            <w:vMerge w:val="continue"/>
            <w:vAlign w:val="center"/>
          </w:tcPr>
          <w:p>
            <w:pPr>
              <w:adjustRightInd w:val="0"/>
              <w:snapToGrid w:val="0"/>
              <w:rPr>
                <w:rFonts w:hint="eastAsia" w:ascii="宋体" w:hAnsi="宋体" w:eastAsia="宋体" w:cs="宋体"/>
                <w:sz w:val="18"/>
                <w:szCs w:val="18"/>
              </w:rPr>
            </w:pPr>
          </w:p>
        </w:tc>
        <w:tc>
          <w:tcPr>
            <w:tcW w:w="1080" w:type="dxa"/>
            <w:vMerge w:val="continue"/>
            <w:vAlign w:val="center"/>
          </w:tcPr>
          <w:p>
            <w:pPr>
              <w:adjustRightInd w:val="0"/>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591" w:type="dxa"/>
            <w:vMerge w:val="continue"/>
            <w:vAlign w:val="center"/>
          </w:tcPr>
          <w:p>
            <w:pPr>
              <w:adjustRightInd w:val="0"/>
              <w:snapToGrid w:val="0"/>
              <w:rPr>
                <w:rFonts w:hint="eastAsia" w:ascii="宋体" w:hAnsi="宋体" w:eastAsia="宋体" w:cs="宋体"/>
                <w:sz w:val="18"/>
                <w:szCs w:val="18"/>
              </w:rPr>
            </w:pPr>
          </w:p>
        </w:tc>
        <w:tc>
          <w:tcPr>
            <w:tcW w:w="1162" w:type="dxa"/>
            <w:vMerge w:val="continue"/>
            <w:vAlign w:val="center"/>
          </w:tcPr>
          <w:p>
            <w:pPr>
              <w:adjustRightInd w:val="0"/>
              <w:snapToGrid w:val="0"/>
              <w:rPr>
                <w:rFonts w:hint="eastAsia" w:ascii="宋体" w:hAnsi="宋体" w:eastAsia="宋体" w:cs="宋体"/>
                <w:color w:val="FF0000"/>
                <w:sz w:val="18"/>
                <w:szCs w:val="18"/>
              </w:rPr>
            </w:pPr>
          </w:p>
        </w:tc>
        <w:tc>
          <w:tcPr>
            <w:tcW w:w="1903" w:type="dxa"/>
            <w:vAlign w:val="center"/>
          </w:tcPr>
          <w:p>
            <w:pPr>
              <w:adjustRightInd w:val="0"/>
              <w:snapToGrid w:val="0"/>
              <w:rPr>
                <w:rFonts w:hint="eastAsia" w:ascii="宋体" w:hAnsi="宋体" w:eastAsia="宋体" w:cs="宋体"/>
                <w:color w:val="FF0000"/>
                <w:sz w:val="18"/>
                <w:szCs w:val="18"/>
              </w:rPr>
            </w:pPr>
            <w:r>
              <w:rPr>
                <w:rFonts w:hint="eastAsia" w:ascii="宋体" w:hAnsi="宋体" w:eastAsia="宋体" w:cs="宋体"/>
                <w:b w:val="0"/>
                <w:bCs w:val="0"/>
                <w:color w:val="FF0000"/>
                <w:sz w:val="18"/>
                <w:szCs w:val="18"/>
                <w:lang w:val="en-US" w:eastAsia="zh-CN"/>
              </w:rPr>
              <w:t>主要道路及堆场、加工场地硬化</w:t>
            </w:r>
            <w:r>
              <w:rPr>
                <w:rFonts w:hint="eastAsia" w:ascii="宋体" w:hAnsi="宋体" w:cs="宋体"/>
                <w:b w:val="0"/>
                <w:bCs w:val="0"/>
                <w:color w:val="FF0000"/>
                <w:sz w:val="18"/>
                <w:szCs w:val="18"/>
                <w:lang w:val="en-US" w:eastAsia="zh-CN"/>
              </w:rPr>
              <w:t>（5分）</w:t>
            </w:r>
          </w:p>
        </w:tc>
        <w:tc>
          <w:tcPr>
            <w:tcW w:w="3517" w:type="dxa"/>
            <w:gridSpan w:val="2"/>
            <w:vAlign w:val="center"/>
          </w:tcPr>
          <w:p>
            <w:pPr>
              <w:adjustRightInd w:val="0"/>
              <w:snapToGrid w:val="0"/>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eastAsia="zh-CN"/>
              </w:rPr>
              <w:t>大门口、施工区主要道路硬化不到位、有破损，扣</w:t>
            </w:r>
            <w:r>
              <w:rPr>
                <w:rFonts w:hint="eastAsia" w:ascii="宋体" w:hAnsi="宋体" w:eastAsia="宋体" w:cs="宋体"/>
                <w:color w:val="FF0000"/>
                <w:kern w:val="0"/>
                <w:sz w:val="18"/>
                <w:szCs w:val="18"/>
                <w:lang w:val="en-US" w:eastAsia="zh-CN"/>
              </w:rPr>
              <w:t>1</w:t>
            </w:r>
            <w:r>
              <w:rPr>
                <w:rFonts w:hint="eastAsia" w:ascii="宋体" w:hAnsi="宋体" w:eastAsia="宋体" w:cs="宋体"/>
                <w:color w:val="FF0000"/>
                <w:kern w:val="0"/>
                <w:sz w:val="18"/>
                <w:szCs w:val="18"/>
              </w:rPr>
              <w:t>~</w:t>
            </w:r>
            <w:r>
              <w:rPr>
                <w:rFonts w:hint="eastAsia" w:ascii="宋体" w:hAnsi="宋体" w:eastAsia="宋体" w:cs="宋体"/>
                <w:color w:val="FF0000"/>
                <w:kern w:val="0"/>
                <w:sz w:val="18"/>
                <w:szCs w:val="18"/>
                <w:lang w:val="en-US" w:eastAsia="zh-CN"/>
              </w:rPr>
              <w:t>3</w:t>
            </w:r>
            <w:r>
              <w:rPr>
                <w:rFonts w:hint="eastAsia" w:ascii="宋体" w:hAnsi="宋体" w:eastAsia="宋体" w:cs="宋体"/>
                <w:color w:val="FF0000"/>
                <w:sz w:val="18"/>
                <w:szCs w:val="18"/>
                <w:lang w:val="en-US" w:eastAsia="zh-CN"/>
              </w:rPr>
              <w:t>分；</w:t>
            </w:r>
          </w:p>
          <w:p>
            <w:pPr>
              <w:adjustRightInd w:val="0"/>
              <w:snapToGrid w:val="0"/>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材料堆场未硬化，每一处扣1分；</w:t>
            </w:r>
          </w:p>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sz w:val="18"/>
                <w:szCs w:val="18"/>
                <w:lang w:val="en-US" w:eastAsia="zh-CN"/>
              </w:rPr>
              <w:t>加工场地防护不到到位，采取硬化措施，每一处扣1分</w:t>
            </w:r>
            <w:r>
              <w:rPr>
                <w:rFonts w:hint="eastAsia" w:ascii="宋体" w:hAnsi="宋体" w:cs="宋体"/>
                <w:color w:val="FF0000"/>
                <w:sz w:val="18"/>
                <w:szCs w:val="18"/>
                <w:lang w:val="en-US" w:eastAsia="zh-CN"/>
              </w:rPr>
              <w:t>。</w:t>
            </w:r>
          </w:p>
        </w:tc>
        <w:tc>
          <w:tcPr>
            <w:tcW w:w="592" w:type="dxa"/>
            <w:vMerge w:val="continue"/>
          </w:tcPr>
          <w:p>
            <w:pPr>
              <w:adjustRightInd w:val="0"/>
              <w:snapToGrid w:val="0"/>
              <w:rPr>
                <w:rFonts w:hint="eastAsia" w:ascii="宋体" w:hAnsi="宋体" w:eastAsia="宋体" w:cs="宋体"/>
                <w:sz w:val="18"/>
                <w:szCs w:val="18"/>
              </w:rPr>
            </w:pPr>
          </w:p>
        </w:tc>
        <w:tc>
          <w:tcPr>
            <w:tcW w:w="592" w:type="dxa"/>
            <w:vMerge w:val="continue"/>
            <w:vAlign w:val="center"/>
          </w:tcPr>
          <w:p>
            <w:pPr>
              <w:adjustRightInd w:val="0"/>
              <w:snapToGrid w:val="0"/>
              <w:rPr>
                <w:rFonts w:hint="eastAsia" w:ascii="宋体" w:hAnsi="宋体" w:eastAsia="宋体" w:cs="宋体"/>
                <w:sz w:val="18"/>
                <w:szCs w:val="18"/>
              </w:rPr>
            </w:pPr>
          </w:p>
        </w:tc>
        <w:tc>
          <w:tcPr>
            <w:tcW w:w="1080" w:type="dxa"/>
            <w:vMerge w:val="continue"/>
            <w:vAlign w:val="center"/>
          </w:tcPr>
          <w:p>
            <w:pPr>
              <w:adjustRightInd w:val="0"/>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91" w:type="dxa"/>
            <w:vMerge w:val="continue"/>
            <w:vAlign w:val="center"/>
          </w:tcPr>
          <w:p>
            <w:pPr>
              <w:adjustRightInd w:val="0"/>
              <w:snapToGrid w:val="0"/>
              <w:rPr>
                <w:rFonts w:hint="eastAsia" w:ascii="宋体" w:hAnsi="宋体" w:eastAsia="宋体" w:cs="宋体"/>
                <w:sz w:val="18"/>
                <w:szCs w:val="18"/>
              </w:rPr>
            </w:pPr>
          </w:p>
        </w:tc>
        <w:tc>
          <w:tcPr>
            <w:tcW w:w="1162" w:type="dxa"/>
            <w:vMerge w:val="continue"/>
            <w:vAlign w:val="center"/>
          </w:tcPr>
          <w:p>
            <w:pPr>
              <w:adjustRightInd w:val="0"/>
              <w:snapToGrid w:val="0"/>
              <w:rPr>
                <w:rFonts w:hint="eastAsia" w:ascii="宋体" w:hAnsi="宋体" w:eastAsia="宋体" w:cs="宋体"/>
                <w:color w:val="FF0000"/>
                <w:sz w:val="18"/>
                <w:szCs w:val="18"/>
              </w:rPr>
            </w:pPr>
          </w:p>
        </w:tc>
        <w:tc>
          <w:tcPr>
            <w:tcW w:w="1903" w:type="dxa"/>
            <w:vAlign w:val="center"/>
          </w:tcPr>
          <w:p>
            <w:pPr>
              <w:adjustRightInd w:val="0"/>
              <w:snapToGrid w:val="0"/>
              <w:rPr>
                <w:rFonts w:hint="eastAsia" w:ascii="宋体" w:hAnsi="宋体" w:eastAsia="宋体" w:cs="宋体"/>
                <w:b w:val="0"/>
                <w:bCs w:val="0"/>
                <w:color w:val="FF0000"/>
                <w:sz w:val="18"/>
                <w:szCs w:val="18"/>
                <w:lang w:val="en-US" w:eastAsia="zh-CN"/>
              </w:rPr>
            </w:pPr>
            <w:r>
              <w:rPr>
                <w:rFonts w:hint="eastAsia" w:ascii="宋体" w:hAnsi="宋体" w:eastAsia="宋体" w:cs="宋体"/>
                <w:b w:val="0"/>
                <w:bCs w:val="0"/>
                <w:color w:val="FF0000"/>
                <w:sz w:val="18"/>
                <w:szCs w:val="18"/>
                <w:vertAlign w:val="baseline"/>
                <w:lang w:val="en-US" w:eastAsia="zh-CN"/>
              </w:rPr>
              <w:t>场容场貌</w:t>
            </w:r>
            <w:r>
              <w:rPr>
                <w:rFonts w:hint="eastAsia" w:ascii="宋体" w:hAnsi="宋体" w:eastAsia="宋体" w:cs="宋体"/>
                <w:b w:val="0"/>
                <w:bCs w:val="0"/>
                <w:color w:val="FF0000"/>
                <w:sz w:val="18"/>
                <w:szCs w:val="18"/>
                <w:lang w:val="en-US" w:eastAsia="zh-CN"/>
              </w:rPr>
              <w:t>（5分）</w:t>
            </w:r>
          </w:p>
        </w:tc>
        <w:tc>
          <w:tcPr>
            <w:tcW w:w="3517" w:type="dxa"/>
            <w:gridSpan w:val="2"/>
            <w:vAlign w:val="center"/>
          </w:tcPr>
          <w:p>
            <w:pPr>
              <w:adjustRightInd w:val="0"/>
              <w:snapToGrid w:val="0"/>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材料、设备堆放无序的扣</w:t>
            </w:r>
            <w:r>
              <w:rPr>
                <w:rFonts w:hint="eastAsia" w:ascii="宋体" w:hAnsi="宋体" w:eastAsia="宋体" w:cs="宋体"/>
                <w:color w:val="FF0000"/>
                <w:kern w:val="0"/>
                <w:sz w:val="18"/>
                <w:szCs w:val="18"/>
              </w:rPr>
              <w:t>2~5</w:t>
            </w:r>
            <w:r>
              <w:rPr>
                <w:rFonts w:hint="eastAsia" w:ascii="宋体" w:hAnsi="宋体" w:eastAsia="宋体" w:cs="宋体"/>
                <w:color w:val="FF0000"/>
                <w:kern w:val="0"/>
                <w:sz w:val="18"/>
                <w:szCs w:val="18"/>
                <w:lang w:val="en-US" w:eastAsia="zh-CN"/>
              </w:rPr>
              <w:t>分；</w:t>
            </w:r>
          </w:p>
          <w:p>
            <w:pPr>
              <w:adjustRightInd w:val="0"/>
              <w:snapToGrid w:val="0"/>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重点部位未设置安全标志每一处扣1分</w:t>
            </w:r>
            <w:r>
              <w:rPr>
                <w:rFonts w:hint="eastAsia" w:ascii="宋体" w:hAnsi="宋体" w:eastAsia="宋体" w:cs="宋体"/>
                <w:color w:val="FF0000"/>
                <w:kern w:val="0"/>
                <w:sz w:val="18"/>
                <w:szCs w:val="18"/>
                <w:lang w:eastAsia="zh-CN"/>
              </w:rPr>
              <w:t>。</w:t>
            </w:r>
          </w:p>
        </w:tc>
        <w:tc>
          <w:tcPr>
            <w:tcW w:w="592" w:type="dxa"/>
            <w:vMerge w:val="continue"/>
          </w:tcPr>
          <w:p>
            <w:pPr>
              <w:adjustRightInd w:val="0"/>
              <w:snapToGrid w:val="0"/>
              <w:rPr>
                <w:rFonts w:hint="eastAsia" w:ascii="宋体" w:hAnsi="宋体" w:eastAsia="宋体" w:cs="宋体"/>
                <w:sz w:val="18"/>
                <w:szCs w:val="18"/>
              </w:rPr>
            </w:pPr>
          </w:p>
        </w:tc>
        <w:tc>
          <w:tcPr>
            <w:tcW w:w="592" w:type="dxa"/>
            <w:vMerge w:val="continue"/>
            <w:vAlign w:val="center"/>
          </w:tcPr>
          <w:p>
            <w:pPr>
              <w:adjustRightInd w:val="0"/>
              <w:snapToGrid w:val="0"/>
              <w:rPr>
                <w:rFonts w:hint="eastAsia" w:ascii="宋体" w:hAnsi="宋体" w:eastAsia="宋体" w:cs="宋体"/>
                <w:sz w:val="18"/>
                <w:szCs w:val="18"/>
              </w:rPr>
            </w:pPr>
          </w:p>
        </w:tc>
        <w:tc>
          <w:tcPr>
            <w:tcW w:w="1080" w:type="dxa"/>
            <w:vMerge w:val="continue"/>
            <w:vAlign w:val="center"/>
          </w:tcPr>
          <w:p>
            <w:pPr>
              <w:adjustRightInd w:val="0"/>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591" w:type="dxa"/>
            <w:vMerge w:val="continue"/>
            <w:vAlign w:val="center"/>
          </w:tcPr>
          <w:p>
            <w:pPr>
              <w:adjustRightInd w:val="0"/>
              <w:snapToGrid w:val="0"/>
              <w:rPr>
                <w:rFonts w:hint="eastAsia" w:ascii="宋体" w:hAnsi="宋体" w:eastAsia="宋体" w:cs="宋体"/>
                <w:sz w:val="18"/>
                <w:szCs w:val="18"/>
              </w:rPr>
            </w:pPr>
          </w:p>
        </w:tc>
        <w:tc>
          <w:tcPr>
            <w:tcW w:w="1162" w:type="dxa"/>
            <w:vMerge w:val="continue"/>
            <w:vAlign w:val="center"/>
          </w:tcPr>
          <w:p>
            <w:pPr>
              <w:adjustRightInd w:val="0"/>
              <w:snapToGrid w:val="0"/>
              <w:rPr>
                <w:rFonts w:hint="eastAsia" w:ascii="宋体" w:hAnsi="宋体" w:eastAsia="宋体" w:cs="宋体"/>
                <w:color w:val="FF0000"/>
                <w:sz w:val="18"/>
                <w:szCs w:val="18"/>
              </w:rPr>
            </w:pPr>
          </w:p>
        </w:tc>
        <w:tc>
          <w:tcPr>
            <w:tcW w:w="1903" w:type="dxa"/>
            <w:vAlign w:val="center"/>
          </w:tcPr>
          <w:p>
            <w:pPr>
              <w:adjustRightInd w:val="0"/>
              <w:snapToGrid w:val="0"/>
              <w:rPr>
                <w:rFonts w:hint="eastAsia" w:ascii="宋体" w:hAnsi="宋体" w:eastAsia="宋体" w:cs="宋体"/>
                <w:b w:val="0"/>
                <w:bCs w:val="0"/>
                <w:color w:val="FF0000"/>
                <w:sz w:val="18"/>
                <w:szCs w:val="18"/>
                <w:vertAlign w:val="baseline"/>
                <w:lang w:val="en-US" w:eastAsia="zh-CN"/>
              </w:rPr>
            </w:pPr>
            <w:r>
              <w:rPr>
                <w:rFonts w:hint="eastAsia" w:ascii="宋体" w:hAnsi="宋体" w:eastAsia="宋体" w:cs="宋体"/>
                <w:b w:val="0"/>
                <w:bCs w:val="0"/>
                <w:color w:val="FF0000"/>
                <w:sz w:val="18"/>
                <w:szCs w:val="18"/>
                <w:vertAlign w:val="baseline"/>
                <w:lang w:val="en-US" w:eastAsia="zh-CN"/>
              </w:rPr>
              <w:t>扬尘管控（5分）</w:t>
            </w:r>
          </w:p>
        </w:tc>
        <w:tc>
          <w:tcPr>
            <w:tcW w:w="3517" w:type="dxa"/>
            <w:gridSpan w:val="2"/>
            <w:vAlign w:val="center"/>
          </w:tcPr>
          <w:p>
            <w:pPr>
              <w:adjustRightInd w:val="0"/>
              <w:snapToGrid w:val="0"/>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未设置喷淋、定期洒水等必要的扬尘管控设施的，扣2分；</w:t>
            </w:r>
          </w:p>
          <w:p>
            <w:pPr>
              <w:adjustRightInd w:val="0"/>
              <w:snapToGrid w:val="0"/>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对易产生扬尘的建筑材料、建筑垃圾、渣土等无覆盖、洒水、绿化等防扬尘措施的，扣1~3分；</w:t>
            </w:r>
          </w:p>
          <w:p>
            <w:pPr>
              <w:adjustRightInd w:val="0"/>
              <w:snapToGrid w:val="0"/>
              <w:rPr>
                <w:rFonts w:hint="eastAsia" w:ascii="宋体" w:hAnsi="宋体" w:eastAsia="宋体" w:cs="宋体"/>
                <w:b w:val="0"/>
                <w:bCs w:val="0"/>
                <w:color w:val="FF0000"/>
                <w:sz w:val="18"/>
                <w:szCs w:val="18"/>
                <w:vertAlign w:val="baseline"/>
                <w:lang w:val="en-US" w:eastAsia="zh-CN"/>
              </w:rPr>
            </w:pPr>
            <w:r>
              <w:rPr>
                <w:rFonts w:hint="eastAsia" w:ascii="宋体" w:hAnsi="宋体" w:eastAsia="宋体" w:cs="宋体"/>
                <w:color w:val="FF0000"/>
                <w:sz w:val="18"/>
                <w:szCs w:val="18"/>
                <w:lang w:val="en-US" w:eastAsia="zh-CN"/>
              </w:rPr>
              <w:t>施工现场有明显的浮土、扬尘的，扣2分。</w:t>
            </w:r>
          </w:p>
        </w:tc>
        <w:tc>
          <w:tcPr>
            <w:tcW w:w="592" w:type="dxa"/>
            <w:vMerge w:val="continue"/>
          </w:tcPr>
          <w:p>
            <w:pPr>
              <w:adjustRightInd w:val="0"/>
              <w:snapToGrid w:val="0"/>
              <w:rPr>
                <w:rFonts w:hint="eastAsia" w:ascii="宋体" w:hAnsi="宋体" w:eastAsia="宋体" w:cs="宋体"/>
                <w:sz w:val="18"/>
                <w:szCs w:val="18"/>
              </w:rPr>
            </w:pPr>
          </w:p>
        </w:tc>
        <w:tc>
          <w:tcPr>
            <w:tcW w:w="592" w:type="dxa"/>
            <w:vMerge w:val="continue"/>
            <w:vAlign w:val="center"/>
          </w:tcPr>
          <w:p>
            <w:pPr>
              <w:adjustRightInd w:val="0"/>
              <w:snapToGrid w:val="0"/>
              <w:rPr>
                <w:rFonts w:hint="eastAsia" w:ascii="宋体" w:hAnsi="宋体" w:eastAsia="宋体" w:cs="宋体"/>
                <w:sz w:val="18"/>
                <w:szCs w:val="18"/>
              </w:rPr>
            </w:pPr>
          </w:p>
        </w:tc>
        <w:tc>
          <w:tcPr>
            <w:tcW w:w="1080" w:type="dxa"/>
            <w:vMerge w:val="continue"/>
            <w:vAlign w:val="center"/>
          </w:tcPr>
          <w:p>
            <w:pPr>
              <w:adjustRightInd w:val="0"/>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91"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162" w:type="dxa"/>
            <w:vAlign w:val="center"/>
          </w:tcPr>
          <w:p>
            <w:pPr>
              <w:adjustRightInd w:val="0"/>
              <w:snapToGrid w:val="0"/>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后勤管理</w:t>
            </w:r>
          </w:p>
          <w:p>
            <w:pPr>
              <w:adjustRightInd w:val="0"/>
              <w:snapToGrid w:val="0"/>
              <w:jc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w:t>
            </w:r>
            <w:r>
              <w:rPr>
                <w:rFonts w:hint="eastAsia" w:ascii="宋体" w:hAnsi="宋体" w:cs="宋体"/>
                <w:color w:val="FF0000"/>
                <w:kern w:val="0"/>
                <w:sz w:val="18"/>
                <w:szCs w:val="18"/>
                <w:lang w:val="en-US" w:eastAsia="zh-CN"/>
              </w:rPr>
              <w:t>10</w:t>
            </w:r>
            <w:r>
              <w:rPr>
                <w:rFonts w:hint="eastAsia" w:ascii="宋体" w:hAnsi="宋体" w:eastAsia="宋体" w:cs="宋体"/>
                <w:color w:val="FF0000"/>
                <w:kern w:val="0"/>
                <w:sz w:val="18"/>
                <w:szCs w:val="18"/>
              </w:rPr>
              <w:t>分）</w:t>
            </w:r>
          </w:p>
        </w:tc>
        <w:tc>
          <w:tcPr>
            <w:tcW w:w="5420" w:type="dxa"/>
            <w:gridSpan w:val="3"/>
            <w:vAlign w:val="center"/>
          </w:tcPr>
          <w:p>
            <w:pPr>
              <w:adjustRightInd w:val="0"/>
              <w:snapToGrid w:val="0"/>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食堂无卫生许可证扣3分；无淋浴设施的扣3分；宿舍中使用大功率电器、液化气的扣5~10分；生活区环境卫生脏、乱、差的扣3分；无季节性劳动防护措施的扣3分。存在其他问题酌情扣分，直至扣完</w:t>
            </w:r>
            <w:r>
              <w:rPr>
                <w:rFonts w:hint="eastAsia" w:ascii="宋体" w:hAnsi="宋体" w:cs="宋体"/>
                <w:color w:val="FF0000"/>
                <w:kern w:val="0"/>
                <w:sz w:val="18"/>
                <w:szCs w:val="18"/>
                <w:lang w:val="en-US" w:eastAsia="zh-CN"/>
              </w:rPr>
              <w:t>10</w:t>
            </w:r>
            <w:r>
              <w:rPr>
                <w:rFonts w:hint="eastAsia" w:ascii="宋体" w:hAnsi="宋体" w:eastAsia="宋体" w:cs="宋体"/>
                <w:color w:val="FF0000"/>
                <w:kern w:val="0"/>
                <w:sz w:val="18"/>
                <w:szCs w:val="18"/>
              </w:rPr>
              <w:t>分。</w:t>
            </w:r>
          </w:p>
        </w:tc>
        <w:tc>
          <w:tcPr>
            <w:tcW w:w="592" w:type="dxa"/>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53" w:type="dxa"/>
            <w:gridSpan w:val="2"/>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检查人签字：</w:t>
            </w:r>
          </w:p>
        </w:tc>
        <w:tc>
          <w:tcPr>
            <w:tcW w:w="3633" w:type="dxa"/>
            <w:gridSpan w:val="2"/>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被检查单位签字：</w:t>
            </w:r>
          </w:p>
        </w:tc>
        <w:tc>
          <w:tcPr>
            <w:tcW w:w="1787" w:type="dxa"/>
            <w:vAlign w:val="center"/>
          </w:tcPr>
          <w:p>
            <w:pPr>
              <w:adjustRightInd w:val="0"/>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得分扣分情况</w:t>
            </w:r>
          </w:p>
        </w:tc>
        <w:tc>
          <w:tcPr>
            <w:tcW w:w="592" w:type="dxa"/>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80" w:type="dxa"/>
            <w:vAlign w:val="center"/>
          </w:tcPr>
          <w:p>
            <w:pPr>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sz w:val="18"/>
          <w:szCs w:val="18"/>
        </w:rPr>
      </w:pPr>
      <w:r>
        <w:rPr>
          <w:rFonts w:hint="eastAsia"/>
          <w:sz w:val="18"/>
          <w:szCs w:val="18"/>
        </w:rPr>
        <w:t>注：</w:t>
      </w:r>
      <w:r>
        <w:rPr>
          <w:rFonts w:hint="eastAsia"/>
          <w:sz w:val="18"/>
          <w:szCs w:val="18"/>
          <w:lang w:val="en-US" w:eastAsia="zh-CN"/>
        </w:rPr>
        <w:t>1、</w:t>
      </w:r>
      <w:r>
        <w:rPr>
          <w:rFonts w:hint="eastAsia"/>
          <w:sz w:val="18"/>
          <w:szCs w:val="18"/>
        </w:rPr>
        <w:t>检查中发现有违反强制性条文的，在相应检查项目中每处扣5分；发现超过一定规模危险性较大分部分项工程未按</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600"/>
        <w:jc w:val="both"/>
        <w:textAlignment w:val="auto"/>
        <w:rPr>
          <w:rFonts w:hint="eastAsia"/>
          <w:sz w:val="18"/>
          <w:szCs w:val="18"/>
          <w:lang w:eastAsia="zh-CN"/>
        </w:rPr>
      </w:pPr>
      <w:r>
        <w:rPr>
          <w:rFonts w:hint="eastAsia"/>
          <w:sz w:val="18"/>
          <w:szCs w:val="18"/>
        </w:rPr>
        <w:t>方案或规范施工的，在相应检查项目中每处扣5分</w:t>
      </w:r>
      <w:r>
        <w:rPr>
          <w:rFonts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893" w:leftChars="425" w:firstLine="0" w:firstLineChars="0"/>
        <w:jc w:val="left"/>
        <w:textAlignment w:val="auto"/>
        <w:rPr>
          <w:rFonts w:hint="eastAsia"/>
          <w:sz w:val="18"/>
          <w:szCs w:val="18"/>
          <w:lang w:eastAsia="zh-CN"/>
        </w:rPr>
      </w:pPr>
      <w:r>
        <w:rPr>
          <w:rFonts w:hint="eastAsia"/>
          <w:sz w:val="18"/>
          <w:szCs w:val="18"/>
          <w:lang w:val="en-US" w:eastAsia="zh-CN"/>
        </w:rPr>
        <w:t>2、</w:t>
      </w:r>
      <w:r>
        <w:rPr>
          <w:rFonts w:hint="eastAsia"/>
          <w:sz w:val="18"/>
          <w:szCs w:val="18"/>
        </w:rPr>
        <w:t>十牌一图“工程概况牌、管理人员名单及监督电话牌、安全生产牌、消防和综合治理牌、文明施工和环境卫生防治措施、危险性较大的分部、分项工程告示牌、建筑施工生产安全事故应急救援预案告示牌、施工现场总平面布置图、文明施工监督告示牌、施工许可公示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方正仿宋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ascii="宋体" w:hAnsi="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9"/>
                  <w:rPr>
                    <w:rStyle w:val="29"/>
                    <w:rFonts w:ascii="宋体" w:hAnsi="宋体"/>
                    <w:sz w:val="18"/>
                    <w:szCs w:val="18"/>
                  </w:rPr>
                </w:pPr>
                <w:r>
                  <w:rPr>
                    <w:rStyle w:val="29"/>
                    <w:rFonts w:ascii="宋体" w:hAnsi="宋体"/>
                    <w:sz w:val="18"/>
                    <w:szCs w:val="18"/>
                  </w:rPr>
                  <w:fldChar w:fldCharType="begin"/>
                </w:r>
                <w:r>
                  <w:rPr>
                    <w:rStyle w:val="29"/>
                    <w:rFonts w:ascii="宋体" w:hAnsi="宋体"/>
                    <w:sz w:val="18"/>
                    <w:szCs w:val="18"/>
                  </w:rPr>
                  <w:instrText xml:space="preserve">PAGE  </w:instrText>
                </w:r>
                <w:r>
                  <w:rPr>
                    <w:rStyle w:val="29"/>
                    <w:rFonts w:ascii="宋体" w:hAnsi="宋体"/>
                    <w:sz w:val="18"/>
                    <w:szCs w:val="18"/>
                  </w:rPr>
                  <w:fldChar w:fldCharType="separate"/>
                </w:r>
                <w:r>
                  <w:rPr>
                    <w:rStyle w:val="29"/>
                    <w:rFonts w:ascii="宋体" w:hAnsi="宋体"/>
                    <w:sz w:val="18"/>
                    <w:szCs w:val="18"/>
                  </w:rPr>
                  <w:t>- 7 -</w:t>
                </w:r>
                <w:r>
                  <w:rPr>
                    <w:rStyle w:val="29"/>
                    <w:rFonts w:ascii="宋体" w:hAnsi="宋体"/>
                    <w:sz w:val="18"/>
                    <w:szCs w:val="18"/>
                  </w:rPr>
                  <w:fldChar w:fldCharType="end"/>
                </w:r>
              </w:p>
            </w:txbxContent>
          </v:textbox>
        </v:shape>
      </w:pic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59A2"/>
    <w:rsid w:val="00012398"/>
    <w:rsid w:val="00063A23"/>
    <w:rsid w:val="00082AAF"/>
    <w:rsid w:val="000E35DC"/>
    <w:rsid w:val="000F6510"/>
    <w:rsid w:val="00104BAA"/>
    <w:rsid w:val="00191A50"/>
    <w:rsid w:val="001A71FF"/>
    <w:rsid w:val="001E42BB"/>
    <w:rsid w:val="002343BD"/>
    <w:rsid w:val="002354D0"/>
    <w:rsid w:val="00240BAE"/>
    <w:rsid w:val="0024178E"/>
    <w:rsid w:val="00254DFB"/>
    <w:rsid w:val="002A74C8"/>
    <w:rsid w:val="00374DFC"/>
    <w:rsid w:val="00392E26"/>
    <w:rsid w:val="003B59B2"/>
    <w:rsid w:val="003C56B5"/>
    <w:rsid w:val="00405417"/>
    <w:rsid w:val="00453231"/>
    <w:rsid w:val="004809D2"/>
    <w:rsid w:val="0048450B"/>
    <w:rsid w:val="00502F29"/>
    <w:rsid w:val="00537C4C"/>
    <w:rsid w:val="00661258"/>
    <w:rsid w:val="006629E5"/>
    <w:rsid w:val="006F44E3"/>
    <w:rsid w:val="007053A5"/>
    <w:rsid w:val="00735339"/>
    <w:rsid w:val="00742BCB"/>
    <w:rsid w:val="00785A9B"/>
    <w:rsid w:val="007A4413"/>
    <w:rsid w:val="007C760A"/>
    <w:rsid w:val="007F5098"/>
    <w:rsid w:val="00845899"/>
    <w:rsid w:val="008845BE"/>
    <w:rsid w:val="008A6A3F"/>
    <w:rsid w:val="009220B7"/>
    <w:rsid w:val="009F5320"/>
    <w:rsid w:val="00A10633"/>
    <w:rsid w:val="00A53A3B"/>
    <w:rsid w:val="00A80AF9"/>
    <w:rsid w:val="00AF6CA5"/>
    <w:rsid w:val="00B9451F"/>
    <w:rsid w:val="00CC30E3"/>
    <w:rsid w:val="00DC70BB"/>
    <w:rsid w:val="00DD2564"/>
    <w:rsid w:val="00DF3DF7"/>
    <w:rsid w:val="00EF0089"/>
    <w:rsid w:val="00F008DD"/>
    <w:rsid w:val="00F11D35"/>
    <w:rsid w:val="00F15C8C"/>
    <w:rsid w:val="00F60940"/>
    <w:rsid w:val="00F659A2"/>
    <w:rsid w:val="022C3054"/>
    <w:rsid w:val="05001571"/>
    <w:rsid w:val="0CE20BA9"/>
    <w:rsid w:val="0F165FAA"/>
    <w:rsid w:val="11EE6D77"/>
    <w:rsid w:val="13D6383F"/>
    <w:rsid w:val="160942B6"/>
    <w:rsid w:val="171130F9"/>
    <w:rsid w:val="18AB3CC9"/>
    <w:rsid w:val="1CA77919"/>
    <w:rsid w:val="23D00E54"/>
    <w:rsid w:val="265F3EC4"/>
    <w:rsid w:val="28790062"/>
    <w:rsid w:val="2B90286E"/>
    <w:rsid w:val="32C56068"/>
    <w:rsid w:val="393E4539"/>
    <w:rsid w:val="3CA30B84"/>
    <w:rsid w:val="3D241F7B"/>
    <w:rsid w:val="3D2E65CC"/>
    <w:rsid w:val="3F810A2F"/>
    <w:rsid w:val="4396523A"/>
    <w:rsid w:val="486770C4"/>
    <w:rsid w:val="48A20805"/>
    <w:rsid w:val="4AC35650"/>
    <w:rsid w:val="513A7F01"/>
    <w:rsid w:val="55310330"/>
    <w:rsid w:val="57A80A94"/>
    <w:rsid w:val="5B160F7C"/>
    <w:rsid w:val="5F3F685A"/>
    <w:rsid w:val="66151F54"/>
    <w:rsid w:val="6C451495"/>
    <w:rsid w:val="6D2938F7"/>
    <w:rsid w:val="77135FBD"/>
    <w:rsid w:val="7751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widowControl/>
      <w:pBdr>
        <w:bottom w:val="thinThickSmallGap" w:color="943734" w:themeColor="accent2" w:themeShade="BF" w:sz="12" w:space="1"/>
      </w:pBdr>
      <w:spacing w:before="400" w:after="200" w:line="252" w:lineRule="auto"/>
      <w:jc w:val="center"/>
      <w:outlineLvl w:val="0"/>
    </w:pPr>
    <w:rPr>
      <w:rFonts w:asciiTheme="majorHAnsi" w:hAnsiTheme="majorHAnsi" w:eastAsiaTheme="majorEastAsia" w:cstheme="majorBidi"/>
      <w:caps/>
      <w:color w:val="632423" w:themeColor="accent2" w:themeShade="80"/>
      <w:spacing w:val="20"/>
      <w:kern w:val="0"/>
      <w:sz w:val="28"/>
      <w:szCs w:val="28"/>
      <w:lang w:eastAsia="en-US" w:bidi="en-US"/>
    </w:rPr>
  </w:style>
  <w:style w:type="paragraph" w:styleId="3">
    <w:name w:val="heading 2"/>
    <w:basedOn w:val="1"/>
    <w:next w:val="1"/>
    <w:link w:val="34"/>
    <w:unhideWhenUsed/>
    <w:qFormat/>
    <w:uiPriority w:val="9"/>
    <w:pPr>
      <w:widowControl/>
      <w:pBdr>
        <w:bottom w:val="single" w:color="622423" w:themeColor="accent2" w:themeShade="7F" w:sz="4" w:space="1"/>
      </w:pBdr>
      <w:spacing w:before="400" w:after="200" w:line="252" w:lineRule="auto"/>
      <w:jc w:val="center"/>
      <w:outlineLvl w:val="1"/>
    </w:pPr>
    <w:rPr>
      <w:rFonts w:asciiTheme="majorHAnsi" w:hAnsiTheme="majorHAnsi" w:eastAsiaTheme="majorEastAsia" w:cstheme="majorBidi"/>
      <w:caps/>
      <w:color w:val="632423" w:themeColor="accent2" w:themeShade="80"/>
      <w:spacing w:val="15"/>
      <w:kern w:val="0"/>
      <w:sz w:val="24"/>
      <w:lang w:eastAsia="en-US" w:bidi="en-US"/>
    </w:rPr>
  </w:style>
  <w:style w:type="paragraph" w:styleId="4">
    <w:name w:val="heading 3"/>
    <w:basedOn w:val="1"/>
    <w:next w:val="1"/>
    <w:link w:val="35"/>
    <w:unhideWhenUsed/>
    <w:qFormat/>
    <w:uiPriority w:val="9"/>
    <w:pPr>
      <w:widowControl/>
      <w:pBdr>
        <w:top w:val="dotted" w:color="622423" w:themeColor="accent2" w:themeShade="7F" w:sz="4" w:space="1"/>
        <w:bottom w:val="dotted" w:color="622423" w:themeColor="accent2" w:themeShade="7F" w:sz="4" w:space="1"/>
      </w:pBdr>
      <w:spacing w:before="300" w:after="200" w:line="252" w:lineRule="auto"/>
      <w:jc w:val="center"/>
      <w:outlineLvl w:val="2"/>
    </w:pPr>
    <w:rPr>
      <w:rFonts w:asciiTheme="majorHAnsi" w:hAnsiTheme="majorHAnsi" w:eastAsiaTheme="majorEastAsia" w:cstheme="majorBidi"/>
      <w:caps/>
      <w:color w:val="622423" w:themeColor="accent2" w:themeShade="7F"/>
      <w:kern w:val="0"/>
      <w:sz w:val="24"/>
      <w:lang w:eastAsia="en-US" w:bidi="en-US"/>
    </w:rPr>
  </w:style>
  <w:style w:type="paragraph" w:styleId="5">
    <w:name w:val="heading 4"/>
    <w:basedOn w:val="1"/>
    <w:next w:val="1"/>
    <w:link w:val="36"/>
    <w:unhideWhenUsed/>
    <w:qFormat/>
    <w:uiPriority w:val="9"/>
    <w:pPr>
      <w:widowControl/>
      <w:pBdr>
        <w:bottom w:val="dotted" w:color="943734" w:themeColor="accent2" w:themeShade="BF" w:sz="4" w:space="1"/>
      </w:pBdr>
      <w:spacing w:after="120" w:line="252" w:lineRule="auto"/>
      <w:jc w:val="center"/>
      <w:outlineLvl w:val="3"/>
    </w:pPr>
    <w:rPr>
      <w:rFonts w:asciiTheme="majorHAnsi" w:hAnsiTheme="majorHAnsi" w:eastAsiaTheme="majorEastAsia" w:cstheme="majorBidi"/>
      <w:caps/>
      <w:color w:val="622423" w:themeColor="accent2" w:themeShade="7F"/>
      <w:spacing w:val="10"/>
      <w:kern w:val="0"/>
      <w:sz w:val="22"/>
      <w:szCs w:val="22"/>
      <w:lang w:eastAsia="en-US" w:bidi="en-US"/>
    </w:rPr>
  </w:style>
  <w:style w:type="paragraph" w:styleId="6">
    <w:name w:val="heading 5"/>
    <w:basedOn w:val="1"/>
    <w:next w:val="1"/>
    <w:link w:val="37"/>
    <w:unhideWhenUsed/>
    <w:qFormat/>
    <w:uiPriority w:val="9"/>
    <w:pPr>
      <w:widowControl/>
      <w:spacing w:before="320" w:after="120" w:line="252" w:lineRule="auto"/>
      <w:jc w:val="center"/>
      <w:outlineLvl w:val="4"/>
    </w:pPr>
    <w:rPr>
      <w:rFonts w:asciiTheme="majorHAnsi" w:hAnsiTheme="majorHAnsi" w:eastAsiaTheme="majorEastAsia" w:cstheme="majorBidi"/>
      <w:caps/>
      <w:color w:val="622423" w:themeColor="accent2" w:themeShade="7F"/>
      <w:spacing w:val="10"/>
      <w:kern w:val="0"/>
      <w:sz w:val="22"/>
      <w:szCs w:val="22"/>
      <w:lang w:eastAsia="en-US" w:bidi="en-US"/>
    </w:rPr>
  </w:style>
  <w:style w:type="paragraph" w:styleId="7">
    <w:name w:val="heading 6"/>
    <w:basedOn w:val="1"/>
    <w:next w:val="1"/>
    <w:link w:val="38"/>
    <w:unhideWhenUsed/>
    <w:qFormat/>
    <w:uiPriority w:val="9"/>
    <w:pPr>
      <w:widowControl/>
      <w:spacing w:after="120" w:line="252" w:lineRule="auto"/>
      <w:jc w:val="center"/>
      <w:outlineLvl w:val="5"/>
    </w:pPr>
    <w:rPr>
      <w:rFonts w:asciiTheme="majorHAnsi" w:hAnsiTheme="majorHAnsi" w:eastAsiaTheme="majorEastAsia" w:cstheme="majorBidi"/>
      <w:caps/>
      <w:color w:val="943734" w:themeColor="accent2" w:themeShade="BF"/>
      <w:spacing w:val="10"/>
      <w:kern w:val="0"/>
      <w:sz w:val="22"/>
      <w:szCs w:val="22"/>
      <w:lang w:eastAsia="en-US" w:bidi="en-US"/>
    </w:rPr>
  </w:style>
  <w:style w:type="paragraph" w:styleId="8">
    <w:name w:val="heading 7"/>
    <w:basedOn w:val="1"/>
    <w:next w:val="1"/>
    <w:link w:val="39"/>
    <w:unhideWhenUsed/>
    <w:qFormat/>
    <w:uiPriority w:val="9"/>
    <w:pPr>
      <w:widowControl/>
      <w:spacing w:after="120" w:line="252" w:lineRule="auto"/>
      <w:jc w:val="center"/>
      <w:outlineLvl w:val="6"/>
    </w:pPr>
    <w:rPr>
      <w:rFonts w:asciiTheme="majorHAnsi" w:hAnsiTheme="majorHAnsi" w:eastAsiaTheme="majorEastAsia" w:cstheme="majorBidi"/>
      <w:i/>
      <w:iCs/>
      <w:caps/>
      <w:color w:val="943734" w:themeColor="accent2" w:themeShade="BF"/>
      <w:spacing w:val="10"/>
      <w:kern w:val="0"/>
      <w:sz w:val="22"/>
      <w:szCs w:val="22"/>
      <w:lang w:eastAsia="en-US" w:bidi="en-US"/>
    </w:rPr>
  </w:style>
  <w:style w:type="paragraph" w:styleId="9">
    <w:name w:val="heading 8"/>
    <w:basedOn w:val="1"/>
    <w:next w:val="1"/>
    <w:link w:val="40"/>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41"/>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2">
    <w:name w:val="Body Text 3"/>
    <w:basedOn w:val="1"/>
    <w:link w:val="42"/>
    <w:qFormat/>
    <w:uiPriority w:val="0"/>
    <w:pPr>
      <w:adjustRightInd w:val="0"/>
      <w:spacing w:after="120" w:line="360" w:lineRule="atLeast"/>
      <w:jc w:val="left"/>
      <w:textAlignment w:val="baseline"/>
    </w:pPr>
    <w:rPr>
      <w:rFonts w:ascii="Calibri" w:hAnsi="Calibri"/>
      <w:kern w:val="0"/>
      <w:sz w:val="16"/>
      <w:szCs w:val="16"/>
    </w:rPr>
  </w:style>
  <w:style w:type="paragraph" w:styleId="13">
    <w:name w:val="Body Text"/>
    <w:basedOn w:val="1"/>
    <w:link w:val="43"/>
    <w:qFormat/>
    <w:uiPriority w:val="0"/>
    <w:pPr>
      <w:spacing w:after="120"/>
    </w:pPr>
  </w:style>
  <w:style w:type="paragraph" w:styleId="14">
    <w:name w:val="Body Text Indent"/>
    <w:basedOn w:val="1"/>
    <w:link w:val="44"/>
    <w:qFormat/>
    <w:uiPriority w:val="0"/>
    <w:pPr>
      <w:snapToGrid w:val="0"/>
      <w:spacing w:line="360" w:lineRule="auto"/>
      <w:ind w:firstLine="555"/>
    </w:pPr>
    <w:rPr>
      <w:rFonts w:hint="eastAsia" w:ascii="宋体"/>
      <w:sz w:val="28"/>
      <w:szCs w:val="20"/>
    </w:rPr>
  </w:style>
  <w:style w:type="paragraph" w:styleId="15">
    <w:name w:val="Plain Text"/>
    <w:basedOn w:val="1"/>
    <w:link w:val="75"/>
    <w:qFormat/>
    <w:uiPriority w:val="0"/>
    <w:rPr>
      <w:rFonts w:ascii="宋体" w:hAnsi="Courier New" w:cs="Courier New"/>
      <w:szCs w:val="21"/>
    </w:rPr>
  </w:style>
  <w:style w:type="paragraph" w:styleId="16">
    <w:name w:val="Date"/>
    <w:basedOn w:val="1"/>
    <w:next w:val="1"/>
    <w:link w:val="46"/>
    <w:qFormat/>
    <w:uiPriority w:val="0"/>
    <w:pPr>
      <w:ind w:left="100" w:leftChars="2500"/>
    </w:pPr>
  </w:style>
  <w:style w:type="paragraph" w:styleId="17">
    <w:name w:val="Body Text Indent 2"/>
    <w:basedOn w:val="1"/>
    <w:link w:val="47"/>
    <w:qFormat/>
    <w:uiPriority w:val="0"/>
    <w:pPr>
      <w:spacing w:after="120" w:line="480" w:lineRule="auto"/>
      <w:ind w:left="420" w:leftChars="200"/>
    </w:pPr>
  </w:style>
  <w:style w:type="paragraph" w:styleId="18">
    <w:name w:val="Balloon Text"/>
    <w:basedOn w:val="1"/>
    <w:link w:val="48"/>
    <w:semiHidden/>
    <w:qFormat/>
    <w:uiPriority w:val="0"/>
    <w:rPr>
      <w:sz w:val="18"/>
      <w:szCs w:val="18"/>
    </w:rPr>
  </w:style>
  <w:style w:type="paragraph" w:styleId="19">
    <w:name w:val="footer"/>
    <w:basedOn w:val="1"/>
    <w:link w:val="3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Subtitle"/>
    <w:basedOn w:val="1"/>
    <w:next w:val="1"/>
    <w:link w:val="49"/>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22">
    <w:name w:val="Body Text 2"/>
    <w:basedOn w:val="1"/>
    <w:link w:val="50"/>
    <w:qFormat/>
    <w:uiPriority w:val="0"/>
    <w:pPr>
      <w:spacing w:after="120" w:line="480" w:lineRule="auto"/>
    </w:pPr>
  </w:style>
  <w:style w:type="paragraph" w:styleId="23">
    <w:name w:val="Normal (Web)"/>
    <w:basedOn w:val="1"/>
    <w:unhideWhenUsed/>
    <w:qFormat/>
    <w:uiPriority w:val="0"/>
    <w:pPr>
      <w:widowControl/>
      <w:jc w:val="left"/>
    </w:pPr>
    <w:rPr>
      <w:rFonts w:ascii="宋体" w:hAnsi="宋体" w:cs="宋体"/>
      <w:kern w:val="0"/>
      <w:sz w:val="24"/>
    </w:rPr>
  </w:style>
  <w:style w:type="paragraph" w:styleId="24">
    <w:name w:val="Title"/>
    <w:basedOn w:val="1"/>
    <w:next w:val="1"/>
    <w:link w:val="51"/>
    <w:qFormat/>
    <w:uiPriority w:val="10"/>
    <w:pPr>
      <w:widowControl/>
      <w:pBdr>
        <w:top w:val="dotted" w:color="632423" w:themeColor="accent2" w:themeShade="80" w:sz="2" w:space="1"/>
        <w:bottom w:val="dotted" w:color="632423" w:themeColor="accent2" w:themeShade="80" w:sz="2" w:space="6"/>
      </w:pBdr>
      <w:spacing w:before="500" w:after="300"/>
      <w:jc w:val="center"/>
    </w:pPr>
    <w:rPr>
      <w:rFonts w:asciiTheme="majorHAnsi" w:hAnsiTheme="majorHAnsi" w:eastAsiaTheme="majorEastAsia" w:cstheme="majorBidi"/>
      <w:caps/>
      <w:color w:val="632423" w:themeColor="accent2" w:themeShade="80"/>
      <w:spacing w:val="50"/>
      <w:kern w:val="0"/>
      <w:sz w:val="44"/>
      <w:szCs w:val="44"/>
      <w:lang w:eastAsia="en-US" w:bidi="en-US"/>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color w:val="943734" w:themeColor="accent2" w:themeShade="BF"/>
      <w:spacing w:val="5"/>
    </w:rPr>
  </w:style>
  <w:style w:type="character" w:styleId="29">
    <w:name w:val="page number"/>
    <w:basedOn w:val="27"/>
    <w:qFormat/>
    <w:uiPriority w:val="0"/>
  </w:style>
  <w:style w:type="character" w:styleId="30">
    <w:name w:val="Emphasis"/>
    <w:qFormat/>
    <w:uiPriority w:val="20"/>
    <w:rPr>
      <w:caps/>
      <w:spacing w:val="5"/>
      <w:sz w:val="20"/>
      <w:szCs w:val="20"/>
    </w:rPr>
  </w:style>
  <w:style w:type="character" w:customStyle="1" w:styleId="31">
    <w:name w:val="页眉 Char"/>
    <w:basedOn w:val="27"/>
    <w:link w:val="20"/>
    <w:qFormat/>
    <w:uiPriority w:val="99"/>
    <w:rPr>
      <w:sz w:val="18"/>
      <w:szCs w:val="18"/>
    </w:rPr>
  </w:style>
  <w:style w:type="character" w:customStyle="1" w:styleId="32">
    <w:name w:val="页脚 Char"/>
    <w:basedOn w:val="27"/>
    <w:link w:val="19"/>
    <w:qFormat/>
    <w:uiPriority w:val="0"/>
    <w:rPr>
      <w:sz w:val="18"/>
      <w:szCs w:val="18"/>
    </w:rPr>
  </w:style>
  <w:style w:type="character" w:customStyle="1" w:styleId="33">
    <w:name w:val="标题 1 Char"/>
    <w:basedOn w:val="27"/>
    <w:link w:val="2"/>
    <w:qFormat/>
    <w:uiPriority w:val="0"/>
    <w:rPr>
      <w:rFonts w:asciiTheme="majorHAnsi" w:hAnsiTheme="majorHAnsi" w:eastAsiaTheme="majorEastAsia" w:cstheme="majorBidi"/>
      <w:caps/>
      <w:color w:val="632423" w:themeColor="accent2" w:themeShade="80"/>
      <w:spacing w:val="20"/>
      <w:kern w:val="0"/>
      <w:sz w:val="28"/>
      <w:szCs w:val="28"/>
      <w:lang w:eastAsia="en-US" w:bidi="en-US"/>
    </w:rPr>
  </w:style>
  <w:style w:type="character" w:customStyle="1" w:styleId="34">
    <w:name w:val="标题 2 Char"/>
    <w:basedOn w:val="27"/>
    <w:link w:val="3"/>
    <w:qFormat/>
    <w:uiPriority w:val="9"/>
    <w:rPr>
      <w:rFonts w:asciiTheme="majorHAnsi" w:hAnsiTheme="majorHAnsi" w:eastAsiaTheme="majorEastAsia" w:cstheme="majorBidi"/>
      <w:caps/>
      <w:color w:val="632423" w:themeColor="accent2" w:themeShade="80"/>
      <w:spacing w:val="15"/>
      <w:kern w:val="0"/>
      <w:sz w:val="24"/>
      <w:szCs w:val="24"/>
      <w:lang w:eastAsia="en-US" w:bidi="en-US"/>
    </w:rPr>
  </w:style>
  <w:style w:type="character" w:customStyle="1" w:styleId="35">
    <w:name w:val="标题 3 Char"/>
    <w:basedOn w:val="27"/>
    <w:link w:val="4"/>
    <w:qFormat/>
    <w:uiPriority w:val="9"/>
    <w:rPr>
      <w:rFonts w:asciiTheme="majorHAnsi" w:hAnsiTheme="majorHAnsi" w:eastAsiaTheme="majorEastAsia" w:cstheme="majorBidi"/>
      <w:caps/>
      <w:color w:val="622423" w:themeColor="accent2" w:themeShade="7F"/>
      <w:kern w:val="0"/>
      <w:sz w:val="24"/>
      <w:szCs w:val="24"/>
      <w:lang w:eastAsia="en-US" w:bidi="en-US"/>
    </w:rPr>
  </w:style>
  <w:style w:type="character" w:customStyle="1" w:styleId="36">
    <w:name w:val="标题 4 Char"/>
    <w:basedOn w:val="27"/>
    <w:link w:val="5"/>
    <w:uiPriority w:val="9"/>
    <w:rPr>
      <w:rFonts w:asciiTheme="majorHAnsi" w:hAnsiTheme="majorHAnsi" w:eastAsiaTheme="majorEastAsia" w:cstheme="majorBidi"/>
      <w:caps/>
      <w:color w:val="622423" w:themeColor="accent2" w:themeShade="7F"/>
      <w:spacing w:val="10"/>
      <w:kern w:val="0"/>
      <w:sz w:val="22"/>
      <w:lang w:eastAsia="en-US" w:bidi="en-US"/>
    </w:rPr>
  </w:style>
  <w:style w:type="character" w:customStyle="1" w:styleId="37">
    <w:name w:val="标题 5 Char"/>
    <w:basedOn w:val="27"/>
    <w:link w:val="6"/>
    <w:qFormat/>
    <w:uiPriority w:val="9"/>
    <w:rPr>
      <w:rFonts w:asciiTheme="majorHAnsi" w:hAnsiTheme="majorHAnsi" w:eastAsiaTheme="majorEastAsia" w:cstheme="majorBidi"/>
      <w:caps/>
      <w:color w:val="622423" w:themeColor="accent2" w:themeShade="7F"/>
      <w:spacing w:val="10"/>
      <w:kern w:val="0"/>
      <w:sz w:val="22"/>
      <w:lang w:eastAsia="en-US" w:bidi="en-US"/>
    </w:rPr>
  </w:style>
  <w:style w:type="character" w:customStyle="1" w:styleId="38">
    <w:name w:val="标题 6 Char"/>
    <w:basedOn w:val="27"/>
    <w:link w:val="7"/>
    <w:qFormat/>
    <w:uiPriority w:val="9"/>
    <w:rPr>
      <w:rFonts w:asciiTheme="majorHAnsi" w:hAnsiTheme="majorHAnsi" w:eastAsiaTheme="majorEastAsia" w:cstheme="majorBidi"/>
      <w:caps/>
      <w:color w:val="943734" w:themeColor="accent2" w:themeShade="BF"/>
      <w:spacing w:val="10"/>
      <w:kern w:val="0"/>
      <w:sz w:val="22"/>
      <w:lang w:eastAsia="en-US" w:bidi="en-US"/>
    </w:rPr>
  </w:style>
  <w:style w:type="character" w:customStyle="1" w:styleId="39">
    <w:name w:val="标题 7 Char"/>
    <w:basedOn w:val="27"/>
    <w:link w:val="8"/>
    <w:qFormat/>
    <w:uiPriority w:val="9"/>
    <w:rPr>
      <w:rFonts w:asciiTheme="majorHAnsi" w:hAnsiTheme="majorHAnsi" w:eastAsiaTheme="majorEastAsia" w:cstheme="majorBidi"/>
      <w:i/>
      <w:iCs/>
      <w:caps/>
      <w:color w:val="943734" w:themeColor="accent2" w:themeShade="BF"/>
      <w:spacing w:val="10"/>
      <w:kern w:val="0"/>
      <w:sz w:val="22"/>
      <w:lang w:eastAsia="en-US" w:bidi="en-US"/>
    </w:rPr>
  </w:style>
  <w:style w:type="character" w:customStyle="1" w:styleId="40">
    <w:name w:val="标题 8 Char"/>
    <w:basedOn w:val="27"/>
    <w:link w:val="9"/>
    <w:qFormat/>
    <w:uiPriority w:val="9"/>
    <w:rPr>
      <w:rFonts w:asciiTheme="majorHAnsi" w:hAnsiTheme="majorHAnsi" w:eastAsiaTheme="majorEastAsia" w:cstheme="majorBidi"/>
      <w:caps/>
      <w:spacing w:val="10"/>
      <w:kern w:val="0"/>
      <w:sz w:val="20"/>
      <w:szCs w:val="20"/>
      <w:lang w:eastAsia="en-US" w:bidi="en-US"/>
    </w:rPr>
  </w:style>
  <w:style w:type="character" w:customStyle="1" w:styleId="41">
    <w:name w:val="标题 9 Char"/>
    <w:basedOn w:val="27"/>
    <w:link w:val="10"/>
    <w:qFormat/>
    <w:uiPriority w:val="9"/>
    <w:rPr>
      <w:rFonts w:asciiTheme="majorHAnsi" w:hAnsiTheme="majorHAnsi" w:eastAsiaTheme="majorEastAsia" w:cstheme="majorBidi"/>
      <w:i/>
      <w:iCs/>
      <w:caps/>
      <w:spacing w:val="10"/>
      <w:kern w:val="0"/>
      <w:sz w:val="20"/>
      <w:szCs w:val="20"/>
      <w:lang w:eastAsia="en-US" w:bidi="en-US"/>
    </w:rPr>
  </w:style>
  <w:style w:type="character" w:customStyle="1" w:styleId="42">
    <w:name w:val="正文文本 3 Char"/>
    <w:basedOn w:val="27"/>
    <w:link w:val="12"/>
    <w:uiPriority w:val="0"/>
    <w:rPr>
      <w:rFonts w:ascii="Calibri" w:hAnsi="Calibri" w:eastAsia="宋体" w:cs="Times New Roman"/>
      <w:kern w:val="0"/>
      <w:sz w:val="16"/>
      <w:szCs w:val="16"/>
    </w:rPr>
  </w:style>
  <w:style w:type="character" w:customStyle="1" w:styleId="43">
    <w:name w:val="正文文本 Char"/>
    <w:basedOn w:val="27"/>
    <w:link w:val="13"/>
    <w:uiPriority w:val="0"/>
    <w:rPr>
      <w:rFonts w:ascii="Times New Roman" w:hAnsi="Times New Roman" w:eastAsia="宋体" w:cs="Times New Roman"/>
      <w:szCs w:val="24"/>
    </w:rPr>
  </w:style>
  <w:style w:type="character" w:customStyle="1" w:styleId="44">
    <w:name w:val="正文文本缩进 Char"/>
    <w:basedOn w:val="27"/>
    <w:link w:val="14"/>
    <w:uiPriority w:val="0"/>
    <w:rPr>
      <w:rFonts w:ascii="宋体" w:hAnsi="Times New Roman" w:eastAsia="宋体" w:cs="Times New Roman"/>
      <w:sz w:val="28"/>
      <w:szCs w:val="20"/>
    </w:rPr>
  </w:style>
  <w:style w:type="character" w:customStyle="1" w:styleId="45">
    <w:name w:val="纯文本 Char"/>
    <w:basedOn w:val="27"/>
    <w:link w:val="15"/>
    <w:semiHidden/>
    <w:qFormat/>
    <w:uiPriority w:val="99"/>
    <w:rPr>
      <w:rFonts w:ascii="宋体" w:hAnsi="Courier New" w:eastAsia="宋体" w:cs="Courier New"/>
      <w:szCs w:val="21"/>
    </w:rPr>
  </w:style>
  <w:style w:type="character" w:customStyle="1" w:styleId="46">
    <w:name w:val="日期 Char"/>
    <w:basedOn w:val="27"/>
    <w:link w:val="16"/>
    <w:qFormat/>
    <w:uiPriority w:val="0"/>
    <w:rPr>
      <w:rFonts w:ascii="Times New Roman" w:hAnsi="Times New Roman" w:eastAsia="宋体" w:cs="Times New Roman"/>
      <w:szCs w:val="24"/>
    </w:rPr>
  </w:style>
  <w:style w:type="character" w:customStyle="1" w:styleId="47">
    <w:name w:val="正文文本缩进 2 Char"/>
    <w:basedOn w:val="27"/>
    <w:link w:val="17"/>
    <w:uiPriority w:val="0"/>
    <w:rPr>
      <w:rFonts w:ascii="Times New Roman" w:hAnsi="Times New Roman" w:eastAsia="宋体" w:cs="Times New Roman"/>
      <w:szCs w:val="24"/>
    </w:rPr>
  </w:style>
  <w:style w:type="character" w:customStyle="1" w:styleId="48">
    <w:name w:val="批注框文本 Char"/>
    <w:basedOn w:val="27"/>
    <w:link w:val="18"/>
    <w:semiHidden/>
    <w:qFormat/>
    <w:uiPriority w:val="0"/>
    <w:rPr>
      <w:rFonts w:ascii="Times New Roman" w:hAnsi="Times New Roman" w:eastAsia="宋体" w:cs="Times New Roman"/>
      <w:sz w:val="18"/>
      <w:szCs w:val="18"/>
    </w:rPr>
  </w:style>
  <w:style w:type="character" w:customStyle="1" w:styleId="49">
    <w:name w:val="副标题 Char"/>
    <w:basedOn w:val="27"/>
    <w:link w:val="21"/>
    <w:qFormat/>
    <w:uiPriority w:val="11"/>
    <w:rPr>
      <w:rFonts w:asciiTheme="majorHAnsi" w:hAnsiTheme="majorHAnsi" w:eastAsiaTheme="majorEastAsia" w:cstheme="majorBidi"/>
      <w:caps/>
      <w:spacing w:val="20"/>
      <w:kern w:val="0"/>
      <w:sz w:val="18"/>
      <w:szCs w:val="18"/>
      <w:lang w:eastAsia="en-US" w:bidi="en-US"/>
    </w:rPr>
  </w:style>
  <w:style w:type="character" w:customStyle="1" w:styleId="50">
    <w:name w:val="正文文本 2 Char"/>
    <w:basedOn w:val="27"/>
    <w:link w:val="22"/>
    <w:uiPriority w:val="0"/>
    <w:rPr>
      <w:rFonts w:ascii="Times New Roman" w:hAnsi="Times New Roman" w:eastAsia="宋体" w:cs="Times New Roman"/>
      <w:szCs w:val="24"/>
    </w:rPr>
  </w:style>
  <w:style w:type="character" w:customStyle="1" w:styleId="51">
    <w:name w:val="标题 Char"/>
    <w:basedOn w:val="27"/>
    <w:link w:val="24"/>
    <w:qFormat/>
    <w:uiPriority w:val="10"/>
    <w:rPr>
      <w:rFonts w:asciiTheme="majorHAnsi" w:hAnsiTheme="majorHAnsi" w:eastAsiaTheme="majorEastAsia" w:cstheme="majorBidi"/>
      <w:caps/>
      <w:color w:val="632423" w:themeColor="accent2" w:themeShade="80"/>
      <w:spacing w:val="50"/>
      <w:kern w:val="0"/>
      <w:sz w:val="44"/>
      <w:szCs w:val="44"/>
      <w:lang w:eastAsia="en-US" w:bidi="en-US"/>
    </w:rPr>
  </w:style>
  <w:style w:type="paragraph" w:styleId="52">
    <w:name w:val="No Spacing"/>
    <w:basedOn w:val="1"/>
    <w:link w:val="53"/>
    <w:qFormat/>
    <w:uiPriority w:val="1"/>
    <w:pPr>
      <w:widowControl/>
      <w:jc w:val="left"/>
    </w:pPr>
    <w:rPr>
      <w:rFonts w:asciiTheme="majorHAnsi" w:hAnsiTheme="majorHAnsi" w:eastAsiaTheme="majorEastAsia" w:cstheme="majorBidi"/>
      <w:kern w:val="0"/>
      <w:sz w:val="22"/>
      <w:szCs w:val="22"/>
      <w:lang w:eastAsia="en-US" w:bidi="en-US"/>
    </w:rPr>
  </w:style>
  <w:style w:type="character" w:customStyle="1" w:styleId="53">
    <w:name w:val="无间隔 Char"/>
    <w:basedOn w:val="27"/>
    <w:link w:val="52"/>
    <w:uiPriority w:val="1"/>
    <w:rPr>
      <w:rFonts w:asciiTheme="majorHAnsi" w:hAnsiTheme="majorHAnsi" w:eastAsiaTheme="majorEastAsia" w:cstheme="majorBidi"/>
      <w:kern w:val="0"/>
      <w:sz w:val="22"/>
      <w:lang w:eastAsia="en-US" w:bidi="en-US"/>
    </w:rPr>
  </w:style>
  <w:style w:type="paragraph" w:styleId="54">
    <w:name w:val="List Paragraph"/>
    <w:basedOn w:val="1"/>
    <w:link w:val="67"/>
    <w:qFormat/>
    <w:uiPriority w:val="0"/>
    <w:pPr>
      <w:widowControl/>
      <w:spacing w:after="200" w:line="252" w:lineRule="auto"/>
      <w:ind w:left="720"/>
      <w:contextualSpacing/>
      <w:jc w:val="left"/>
    </w:pPr>
    <w:rPr>
      <w:rFonts w:asciiTheme="majorHAnsi" w:hAnsiTheme="majorHAnsi" w:eastAsiaTheme="majorEastAsia" w:cstheme="majorBidi"/>
      <w:kern w:val="0"/>
      <w:sz w:val="22"/>
      <w:szCs w:val="22"/>
      <w:lang w:eastAsia="en-US" w:bidi="en-US"/>
    </w:rPr>
  </w:style>
  <w:style w:type="paragraph" w:styleId="55">
    <w:name w:val="Quote"/>
    <w:basedOn w:val="1"/>
    <w:next w:val="1"/>
    <w:link w:val="56"/>
    <w:qFormat/>
    <w:uiPriority w:val="29"/>
    <w:pPr>
      <w:widowControl/>
      <w:spacing w:after="200" w:line="252" w:lineRule="auto"/>
      <w:jc w:val="left"/>
    </w:pPr>
    <w:rPr>
      <w:rFonts w:asciiTheme="majorHAnsi" w:hAnsiTheme="majorHAnsi" w:eastAsiaTheme="majorEastAsia" w:cstheme="majorBidi"/>
      <w:i/>
      <w:iCs/>
      <w:kern w:val="0"/>
      <w:sz w:val="22"/>
      <w:szCs w:val="22"/>
      <w:lang w:eastAsia="en-US" w:bidi="en-US"/>
    </w:rPr>
  </w:style>
  <w:style w:type="character" w:customStyle="1" w:styleId="56">
    <w:name w:val="引用 Char"/>
    <w:basedOn w:val="27"/>
    <w:link w:val="55"/>
    <w:qFormat/>
    <w:uiPriority w:val="29"/>
    <w:rPr>
      <w:rFonts w:asciiTheme="majorHAnsi" w:hAnsiTheme="majorHAnsi" w:eastAsiaTheme="majorEastAsia" w:cstheme="majorBidi"/>
      <w:i/>
      <w:iCs/>
      <w:kern w:val="0"/>
      <w:sz w:val="22"/>
      <w:lang w:eastAsia="en-US" w:bidi="en-US"/>
    </w:rPr>
  </w:style>
  <w:style w:type="paragraph" w:styleId="57">
    <w:name w:val="Intense Quote"/>
    <w:basedOn w:val="1"/>
    <w:next w:val="1"/>
    <w:link w:val="58"/>
    <w:qFormat/>
    <w:uiPriority w:val="30"/>
    <w:pPr>
      <w:widowControl/>
      <w:pBdr>
        <w:top w:val="dotted" w:color="632423" w:themeColor="accent2" w:themeShade="80" w:sz="2" w:space="10"/>
        <w:bottom w:val="dotted" w:color="632423" w:themeColor="accent2" w:themeShade="80" w:sz="2" w:space="4"/>
      </w:pBdr>
      <w:spacing w:before="160" w:after="200" w:line="300" w:lineRule="auto"/>
      <w:ind w:left="1440" w:right="1440"/>
      <w:jc w:val="left"/>
    </w:pPr>
    <w:rPr>
      <w:rFonts w:asciiTheme="majorHAnsi" w:hAnsiTheme="majorHAnsi" w:eastAsiaTheme="majorEastAsia" w:cstheme="majorBidi"/>
      <w:caps/>
      <w:color w:val="622423" w:themeColor="accent2" w:themeShade="7F"/>
      <w:spacing w:val="5"/>
      <w:kern w:val="0"/>
      <w:sz w:val="20"/>
      <w:szCs w:val="20"/>
      <w:lang w:eastAsia="en-US" w:bidi="en-US"/>
    </w:rPr>
  </w:style>
  <w:style w:type="character" w:customStyle="1" w:styleId="58">
    <w:name w:val="明显引用 Char"/>
    <w:basedOn w:val="27"/>
    <w:link w:val="57"/>
    <w:qFormat/>
    <w:uiPriority w:val="30"/>
    <w:rPr>
      <w:rFonts w:asciiTheme="majorHAnsi" w:hAnsiTheme="majorHAnsi" w:eastAsiaTheme="majorEastAsia" w:cstheme="majorBidi"/>
      <w:caps/>
      <w:color w:val="622423" w:themeColor="accent2" w:themeShade="7F"/>
      <w:spacing w:val="5"/>
      <w:kern w:val="0"/>
      <w:sz w:val="20"/>
      <w:szCs w:val="20"/>
      <w:lang w:eastAsia="en-US" w:bidi="en-US"/>
    </w:rPr>
  </w:style>
  <w:style w:type="character" w:customStyle="1" w:styleId="59">
    <w:name w:val="不明显强调1"/>
    <w:qFormat/>
    <w:uiPriority w:val="19"/>
    <w:rPr>
      <w:i/>
      <w:iCs/>
    </w:rPr>
  </w:style>
  <w:style w:type="character" w:customStyle="1" w:styleId="60">
    <w:name w:val="明显强调1"/>
    <w:qFormat/>
    <w:uiPriority w:val="21"/>
    <w:rPr>
      <w:i/>
      <w:iCs/>
      <w:caps/>
      <w:spacing w:val="10"/>
      <w:sz w:val="20"/>
      <w:szCs w:val="20"/>
    </w:rPr>
  </w:style>
  <w:style w:type="character" w:customStyle="1" w:styleId="61">
    <w:name w:val="不明显参考1"/>
    <w:basedOn w:val="27"/>
    <w:qFormat/>
    <w:uiPriority w:val="31"/>
    <w:rPr>
      <w:rFonts w:asciiTheme="minorHAnsi" w:hAnsiTheme="minorHAnsi" w:eastAsiaTheme="minorEastAsia" w:cstheme="minorBidi"/>
      <w:i/>
      <w:iCs/>
      <w:color w:val="622423" w:themeColor="accent2" w:themeShade="7F"/>
    </w:rPr>
  </w:style>
  <w:style w:type="character" w:customStyle="1" w:styleId="62">
    <w:name w:val="明显参考1"/>
    <w:qFormat/>
    <w:uiPriority w:val="32"/>
    <w:rPr>
      <w:rFonts w:asciiTheme="minorHAnsi" w:hAnsiTheme="minorHAnsi" w:eastAsiaTheme="minorEastAsia" w:cstheme="minorBidi"/>
      <w:b/>
      <w:bCs/>
      <w:i/>
      <w:iCs/>
      <w:color w:val="622423" w:themeColor="accent2" w:themeShade="7F"/>
    </w:rPr>
  </w:style>
  <w:style w:type="character" w:customStyle="1" w:styleId="63">
    <w:name w:val="书籍标题1"/>
    <w:qFormat/>
    <w:uiPriority w:val="33"/>
    <w:rPr>
      <w:caps/>
      <w:color w:val="622423" w:themeColor="accent2" w:themeShade="7F"/>
      <w:spacing w:val="5"/>
      <w:u w:color="622423" w:themeColor="accent2" w:themeShade="7F"/>
    </w:rPr>
  </w:style>
  <w:style w:type="paragraph" w:customStyle="1" w:styleId="64">
    <w:name w:val="TOC 标题1"/>
    <w:basedOn w:val="2"/>
    <w:next w:val="1"/>
    <w:unhideWhenUsed/>
    <w:qFormat/>
    <w:uiPriority w:val="39"/>
    <w:pPr>
      <w:outlineLvl w:val="9"/>
    </w:pPr>
  </w:style>
  <w:style w:type="paragraph" w:customStyle="1" w:styleId="65">
    <w:name w:val="xl30"/>
    <w:basedOn w:val="1"/>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66">
    <w:name w:val="Char Char Char Char"/>
    <w:basedOn w:val="1"/>
    <w:next w:val="1"/>
    <w:qFormat/>
    <w:uiPriority w:val="0"/>
    <w:pPr>
      <w:adjustRightInd w:val="0"/>
      <w:spacing w:after="160" w:line="240" w:lineRule="exact"/>
    </w:pPr>
    <w:rPr>
      <w:rFonts w:ascii="Verdana" w:hAnsi="Verdana"/>
      <w:kern w:val="0"/>
      <w:sz w:val="20"/>
      <w:szCs w:val="20"/>
      <w:lang w:eastAsia="en-US"/>
    </w:rPr>
  </w:style>
  <w:style w:type="character" w:customStyle="1" w:styleId="67">
    <w:name w:val="列出段落 Char"/>
    <w:link w:val="54"/>
    <w:qFormat/>
    <w:locked/>
    <w:uiPriority w:val="0"/>
    <w:rPr>
      <w:rFonts w:asciiTheme="majorHAnsi" w:hAnsiTheme="majorHAnsi" w:eastAsiaTheme="majorEastAsia" w:cstheme="majorBidi"/>
      <w:kern w:val="0"/>
      <w:sz w:val="22"/>
      <w:lang w:eastAsia="en-US" w:bidi="en-US"/>
    </w:rPr>
  </w:style>
  <w:style w:type="paragraph" w:customStyle="1" w:styleId="68">
    <w:name w:val="p0"/>
    <w:basedOn w:val="1"/>
    <w:qFormat/>
    <w:uiPriority w:val="0"/>
    <w:pPr>
      <w:widowControl/>
    </w:pPr>
    <w:rPr>
      <w:kern w:val="0"/>
      <w:szCs w:val="21"/>
    </w:rPr>
  </w:style>
  <w:style w:type="paragraph" w:customStyle="1" w:styleId="69">
    <w:name w:val="Char"/>
    <w:basedOn w:val="1"/>
    <w:qFormat/>
    <w:uiPriority w:val="0"/>
  </w:style>
  <w:style w:type="character" w:customStyle="1" w:styleId="70">
    <w:name w:val="ca-3"/>
    <w:basedOn w:val="27"/>
    <w:uiPriority w:val="0"/>
  </w:style>
  <w:style w:type="paragraph" w:customStyle="1" w:styleId="71">
    <w:name w:val="My 正文"/>
    <w:basedOn w:val="1"/>
    <w:qFormat/>
    <w:uiPriority w:val="0"/>
    <w:pPr>
      <w:ind w:firstLine="480" w:firstLineChars="200"/>
    </w:pPr>
    <w:rPr>
      <w:rFonts w:cs="宋体"/>
      <w:sz w:val="24"/>
      <w:szCs w:val="20"/>
    </w:rPr>
  </w:style>
  <w:style w:type="paragraph" w:customStyle="1" w:styleId="72">
    <w:name w:val="默认段落字体 Para Char"/>
    <w:basedOn w:val="1"/>
    <w:uiPriority w:val="0"/>
  </w:style>
  <w:style w:type="paragraph" w:customStyle="1" w:styleId="73">
    <w:name w:val="Char Char1"/>
    <w:basedOn w:val="1"/>
    <w:uiPriority w:val="0"/>
  </w:style>
  <w:style w:type="character" w:customStyle="1" w:styleId="74">
    <w:name w:val="Char Char"/>
    <w:qFormat/>
    <w:uiPriority w:val="0"/>
    <w:rPr>
      <w:rFonts w:eastAsia="宋体"/>
      <w:b/>
      <w:bCs/>
      <w:kern w:val="44"/>
      <w:sz w:val="44"/>
      <w:szCs w:val="44"/>
      <w:lang w:val="en-US" w:eastAsia="zh-CN" w:bidi="ar-SA"/>
    </w:rPr>
  </w:style>
  <w:style w:type="character" w:customStyle="1" w:styleId="75">
    <w:name w:val="纯文本 Char1"/>
    <w:link w:val="15"/>
    <w:uiPriority w:val="0"/>
    <w:rPr>
      <w:rFonts w:ascii="宋体" w:hAnsi="Courier New" w:eastAsia="宋体" w:cs="Courier New"/>
      <w:szCs w:val="21"/>
    </w:rPr>
  </w:style>
  <w:style w:type="paragraph" w:customStyle="1" w:styleId="76">
    <w:name w:val="_Style 2"/>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1254</Words>
  <Characters>7149</Characters>
  <Lines>59</Lines>
  <Paragraphs>16</Paragraphs>
  <TotalTime>0</TotalTime>
  <ScaleCrop>false</ScaleCrop>
  <LinksUpToDate>false</LinksUpToDate>
  <CharactersWithSpaces>8387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2019-05-23T05:40:00Z</dcterms:created>
  <dc:creator>刘东亮</dc:creator>
  <cp:lastModifiedBy>万事大吉</cp:lastModifiedBy>
  <dcterms:modified xsi:type="dcterms:W3CDTF">2020-06-11T07:32:57Z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